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6EC0C4D5" w:rsidR="008731C6" w:rsidRPr="00BE56D8" w:rsidRDefault="00A37E34" w:rsidP="005068AA">
      <w:pPr>
        <w:spacing w:after="0" w:line="276" w:lineRule="auto"/>
        <w:jc w:val="center"/>
        <w:rPr>
          <w:rFonts w:cstheme="minorHAnsi"/>
          <w:b/>
          <w:sz w:val="24"/>
          <w:szCs w:val="24"/>
        </w:rPr>
      </w:pPr>
      <w:r w:rsidRPr="00BE56D8">
        <w:rPr>
          <w:rFonts w:cstheme="minorHAnsi"/>
          <w:b/>
          <w:sz w:val="24"/>
          <w:szCs w:val="24"/>
        </w:rPr>
        <w:t>Operational Steering Group</w:t>
      </w:r>
      <w:r w:rsidR="00BF1D35" w:rsidRPr="00BE56D8">
        <w:rPr>
          <w:rFonts w:cstheme="minorHAnsi"/>
          <w:b/>
          <w:sz w:val="24"/>
          <w:szCs w:val="24"/>
        </w:rPr>
        <w:t xml:space="preserve"> (OSG)</w:t>
      </w:r>
    </w:p>
    <w:p w14:paraId="400F0470" w14:textId="15372AED" w:rsidR="0037728D" w:rsidRPr="00BE56D8" w:rsidRDefault="008E4D0F" w:rsidP="005068AA">
      <w:pPr>
        <w:spacing w:after="0" w:line="276" w:lineRule="auto"/>
        <w:jc w:val="center"/>
        <w:rPr>
          <w:rFonts w:cstheme="minorHAnsi"/>
          <w:b/>
          <w:sz w:val="24"/>
          <w:szCs w:val="24"/>
        </w:rPr>
      </w:pPr>
      <w:r w:rsidRPr="00BE56D8">
        <w:rPr>
          <w:rFonts w:cstheme="minorHAnsi"/>
          <w:b/>
          <w:sz w:val="24"/>
          <w:szCs w:val="24"/>
        </w:rPr>
        <w:t xml:space="preserve">Date: </w:t>
      </w:r>
      <w:r w:rsidR="00B22221" w:rsidRPr="00BE56D8">
        <w:rPr>
          <w:rFonts w:cstheme="minorHAnsi"/>
          <w:b/>
          <w:sz w:val="24"/>
          <w:szCs w:val="24"/>
        </w:rPr>
        <w:t xml:space="preserve">Tuesday </w:t>
      </w:r>
      <w:r w:rsidR="00696468">
        <w:rPr>
          <w:rFonts w:cstheme="minorHAnsi"/>
          <w:b/>
          <w:sz w:val="24"/>
          <w:szCs w:val="24"/>
        </w:rPr>
        <w:t>9 July</w:t>
      </w:r>
      <w:r w:rsidR="008B4580">
        <w:rPr>
          <w:rFonts w:cstheme="minorHAnsi"/>
          <w:b/>
          <w:sz w:val="24"/>
          <w:szCs w:val="24"/>
        </w:rPr>
        <w:t xml:space="preserve"> 2024</w:t>
      </w:r>
      <w:r w:rsidR="001F315F">
        <w:rPr>
          <w:rFonts w:cstheme="minorHAnsi"/>
          <w:b/>
          <w:sz w:val="24"/>
          <w:szCs w:val="24"/>
        </w:rPr>
        <w:t xml:space="preserve"> </w:t>
      </w:r>
    </w:p>
    <w:tbl>
      <w:tblPr>
        <w:tblStyle w:val="TableGrid"/>
        <w:tblW w:w="5000" w:type="pct"/>
        <w:jc w:val="center"/>
        <w:tblLook w:val="04A0" w:firstRow="1" w:lastRow="0" w:firstColumn="1" w:lastColumn="0" w:noHBand="0" w:noVBand="1"/>
        <w:tblCaption w:val="Meeting Attendees"/>
      </w:tblPr>
      <w:tblGrid>
        <w:gridCol w:w="2248"/>
        <w:gridCol w:w="913"/>
        <w:gridCol w:w="3359"/>
        <w:gridCol w:w="2506"/>
      </w:tblGrid>
      <w:tr w:rsidR="0009631F" w:rsidRPr="00BE56D8" w14:paraId="4E4C4F4A" w14:textId="6343EB77" w:rsidTr="005B7B67">
        <w:trPr>
          <w:jc w:val="center"/>
        </w:trPr>
        <w:tc>
          <w:tcPr>
            <w:tcW w:w="1245" w:type="pct"/>
            <w:tcBorders>
              <w:top w:val="nil"/>
              <w:left w:val="nil"/>
              <w:bottom w:val="single" w:sz="4" w:space="0" w:color="auto"/>
              <w:right w:val="nil"/>
            </w:tcBorders>
            <w:shd w:val="clear" w:color="auto" w:fill="auto"/>
          </w:tcPr>
          <w:p w14:paraId="2F88E09E" w14:textId="77777777" w:rsidR="0009631F" w:rsidRPr="00BE56D8" w:rsidRDefault="0009631F" w:rsidP="008D36A4">
            <w:pPr>
              <w:spacing w:line="276" w:lineRule="auto"/>
              <w:rPr>
                <w:rFonts w:cstheme="minorHAnsi"/>
                <w:b/>
                <w:bCs/>
                <w:sz w:val="24"/>
                <w:szCs w:val="24"/>
              </w:rPr>
            </w:pPr>
            <w:r w:rsidRPr="00BE56D8">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BE56D8" w:rsidRDefault="0009631F" w:rsidP="008D36A4">
            <w:pPr>
              <w:spacing w:line="276" w:lineRule="auto"/>
              <w:rPr>
                <w:rFonts w:cstheme="minorHAnsi"/>
                <w:b/>
                <w:bCs/>
                <w:sz w:val="24"/>
                <w:szCs w:val="24"/>
              </w:rPr>
            </w:pPr>
          </w:p>
        </w:tc>
        <w:tc>
          <w:tcPr>
            <w:tcW w:w="1861" w:type="pct"/>
            <w:tcBorders>
              <w:top w:val="nil"/>
              <w:left w:val="nil"/>
              <w:bottom w:val="single" w:sz="4" w:space="0" w:color="auto"/>
              <w:right w:val="nil"/>
            </w:tcBorders>
            <w:shd w:val="clear" w:color="auto" w:fill="auto"/>
          </w:tcPr>
          <w:p w14:paraId="5DE2510D" w14:textId="7DAEA1FA" w:rsidR="0009631F" w:rsidRPr="00BE56D8" w:rsidRDefault="0009631F" w:rsidP="008D36A4">
            <w:pPr>
              <w:spacing w:line="276" w:lineRule="auto"/>
              <w:rPr>
                <w:rFonts w:cstheme="minorHAnsi"/>
                <w:b/>
                <w:bCs/>
                <w:sz w:val="24"/>
                <w:szCs w:val="24"/>
              </w:rPr>
            </w:pPr>
          </w:p>
        </w:tc>
        <w:tc>
          <w:tcPr>
            <w:tcW w:w="1388" w:type="pct"/>
            <w:tcBorders>
              <w:top w:val="nil"/>
              <w:left w:val="nil"/>
              <w:bottom w:val="single" w:sz="4" w:space="0" w:color="auto"/>
              <w:right w:val="nil"/>
            </w:tcBorders>
          </w:tcPr>
          <w:p w14:paraId="3FAD2FCA" w14:textId="77777777" w:rsidR="0009631F" w:rsidRPr="00BE56D8" w:rsidRDefault="0009631F" w:rsidP="008D36A4">
            <w:pPr>
              <w:spacing w:line="276" w:lineRule="auto"/>
              <w:rPr>
                <w:rFonts w:cstheme="minorHAnsi"/>
                <w:b/>
                <w:bCs/>
                <w:sz w:val="24"/>
                <w:szCs w:val="24"/>
              </w:rPr>
            </w:pPr>
          </w:p>
        </w:tc>
      </w:tr>
      <w:tr w:rsidR="0009631F" w:rsidRPr="00BE56D8" w14:paraId="634AC7DD" w14:textId="720F2003" w:rsidTr="005B7B67">
        <w:trPr>
          <w:jc w:val="center"/>
        </w:trPr>
        <w:tc>
          <w:tcPr>
            <w:tcW w:w="1245" w:type="pct"/>
            <w:tcBorders>
              <w:top w:val="single" w:sz="4" w:space="0" w:color="auto"/>
            </w:tcBorders>
            <w:shd w:val="clear" w:color="auto" w:fill="auto"/>
          </w:tcPr>
          <w:p w14:paraId="4AF3A868" w14:textId="452819EF" w:rsidR="0009631F" w:rsidRPr="00BE56D8" w:rsidRDefault="0009631F" w:rsidP="008D36A4">
            <w:pPr>
              <w:spacing w:line="276" w:lineRule="auto"/>
              <w:rPr>
                <w:rFonts w:cstheme="minorHAnsi"/>
                <w:b/>
                <w:bCs/>
                <w:sz w:val="24"/>
                <w:szCs w:val="24"/>
              </w:rPr>
            </w:pPr>
            <w:r w:rsidRPr="00BE56D8">
              <w:rPr>
                <w:rFonts w:cstheme="minorHAnsi"/>
                <w:b/>
                <w:bCs/>
                <w:sz w:val="24"/>
                <w:szCs w:val="24"/>
              </w:rPr>
              <w:t>Attendee</w:t>
            </w:r>
          </w:p>
        </w:tc>
        <w:tc>
          <w:tcPr>
            <w:tcW w:w="506" w:type="pct"/>
            <w:tcBorders>
              <w:top w:val="single" w:sz="4" w:space="0" w:color="auto"/>
            </w:tcBorders>
          </w:tcPr>
          <w:p w14:paraId="00908C14" w14:textId="454A32EA" w:rsidR="0009631F" w:rsidRPr="00BE56D8" w:rsidRDefault="0009631F" w:rsidP="008D36A4">
            <w:pPr>
              <w:spacing w:line="276" w:lineRule="auto"/>
              <w:rPr>
                <w:rFonts w:cstheme="minorHAnsi"/>
                <w:b/>
                <w:bCs/>
                <w:sz w:val="24"/>
                <w:szCs w:val="24"/>
              </w:rPr>
            </w:pPr>
            <w:r w:rsidRPr="00BE56D8">
              <w:rPr>
                <w:rFonts w:cstheme="minorHAnsi"/>
                <w:b/>
                <w:bCs/>
                <w:sz w:val="24"/>
                <w:szCs w:val="24"/>
              </w:rPr>
              <w:t>Initials</w:t>
            </w:r>
          </w:p>
        </w:tc>
        <w:tc>
          <w:tcPr>
            <w:tcW w:w="1861" w:type="pct"/>
            <w:tcBorders>
              <w:top w:val="single" w:sz="4" w:space="0" w:color="auto"/>
            </w:tcBorders>
            <w:shd w:val="clear" w:color="auto" w:fill="auto"/>
          </w:tcPr>
          <w:p w14:paraId="445A9D21" w14:textId="5927100B" w:rsidR="0009631F" w:rsidRPr="00BE56D8" w:rsidRDefault="0009631F" w:rsidP="008D36A4">
            <w:pPr>
              <w:spacing w:line="276" w:lineRule="auto"/>
              <w:rPr>
                <w:rFonts w:cstheme="minorHAnsi"/>
                <w:b/>
                <w:bCs/>
                <w:sz w:val="24"/>
                <w:szCs w:val="24"/>
              </w:rPr>
            </w:pPr>
            <w:r w:rsidRPr="00BE56D8">
              <w:rPr>
                <w:rFonts w:cstheme="minorHAnsi"/>
                <w:b/>
                <w:bCs/>
                <w:sz w:val="24"/>
                <w:szCs w:val="24"/>
              </w:rPr>
              <w:t>Title</w:t>
            </w:r>
          </w:p>
        </w:tc>
        <w:tc>
          <w:tcPr>
            <w:tcW w:w="1388" w:type="pct"/>
            <w:tcBorders>
              <w:top w:val="single" w:sz="4" w:space="0" w:color="auto"/>
            </w:tcBorders>
          </w:tcPr>
          <w:p w14:paraId="494C05CE" w14:textId="6C74E711"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4B2E04" w:rsidRPr="00BE56D8" w14:paraId="136AC84B" w14:textId="77777777" w:rsidTr="005B7B67">
        <w:trPr>
          <w:jc w:val="center"/>
        </w:trPr>
        <w:tc>
          <w:tcPr>
            <w:tcW w:w="1245" w:type="pct"/>
            <w:shd w:val="clear" w:color="auto" w:fill="auto"/>
          </w:tcPr>
          <w:p w14:paraId="7BDA3E06" w14:textId="547A59CB" w:rsidR="004B2E04" w:rsidRPr="00BE56D8" w:rsidRDefault="004B2E04" w:rsidP="008D36A4">
            <w:pPr>
              <w:spacing w:line="276" w:lineRule="auto"/>
              <w:rPr>
                <w:rFonts w:cstheme="minorHAnsi"/>
                <w:sz w:val="24"/>
                <w:szCs w:val="24"/>
              </w:rPr>
            </w:pPr>
            <w:r w:rsidRPr="00BE56D8">
              <w:rPr>
                <w:rFonts w:cstheme="minorHAnsi"/>
                <w:sz w:val="24"/>
                <w:szCs w:val="24"/>
              </w:rPr>
              <w:t>Jan Buchanan (Chair)</w:t>
            </w:r>
          </w:p>
        </w:tc>
        <w:tc>
          <w:tcPr>
            <w:tcW w:w="506" w:type="pct"/>
          </w:tcPr>
          <w:p w14:paraId="7E8A5C7E" w14:textId="291EE69B" w:rsidR="004B2E04" w:rsidRPr="00BE56D8" w:rsidRDefault="004B2E04" w:rsidP="008D36A4">
            <w:pPr>
              <w:spacing w:line="276" w:lineRule="auto"/>
              <w:rPr>
                <w:rFonts w:cstheme="minorHAnsi"/>
                <w:sz w:val="24"/>
                <w:szCs w:val="24"/>
              </w:rPr>
            </w:pPr>
            <w:r w:rsidRPr="00BE56D8">
              <w:rPr>
                <w:rFonts w:cstheme="minorHAnsi"/>
                <w:sz w:val="24"/>
                <w:szCs w:val="24"/>
              </w:rPr>
              <w:t>JB</w:t>
            </w:r>
          </w:p>
        </w:tc>
        <w:tc>
          <w:tcPr>
            <w:tcW w:w="1861" w:type="pct"/>
            <w:shd w:val="clear" w:color="auto" w:fill="auto"/>
          </w:tcPr>
          <w:p w14:paraId="1D0B58C5" w14:textId="77EE53D5" w:rsidR="004B2E04" w:rsidRPr="00BE56D8" w:rsidRDefault="004B2E04" w:rsidP="008D36A4">
            <w:pPr>
              <w:spacing w:line="276" w:lineRule="auto"/>
              <w:rPr>
                <w:rFonts w:cstheme="minorHAnsi"/>
                <w:sz w:val="24"/>
                <w:szCs w:val="24"/>
              </w:rPr>
            </w:pPr>
            <w:r w:rsidRPr="00BE56D8">
              <w:rPr>
                <w:rFonts w:cstheme="minorHAnsi"/>
                <w:sz w:val="24"/>
                <w:szCs w:val="24"/>
              </w:rPr>
              <w:t>Director of Finance and Corporate Services</w:t>
            </w:r>
          </w:p>
        </w:tc>
        <w:tc>
          <w:tcPr>
            <w:tcW w:w="1388" w:type="pct"/>
          </w:tcPr>
          <w:p w14:paraId="57592EF1" w14:textId="102294C6" w:rsidR="004B2E04" w:rsidRPr="00BE56D8" w:rsidRDefault="004B2E04" w:rsidP="008D36A4">
            <w:pPr>
              <w:spacing w:line="276" w:lineRule="auto"/>
              <w:rPr>
                <w:rFonts w:cstheme="minorHAnsi"/>
                <w:sz w:val="24"/>
                <w:szCs w:val="24"/>
              </w:rPr>
            </w:pPr>
            <w:r w:rsidRPr="00BE56D8">
              <w:rPr>
                <w:rFonts w:cstheme="minorHAnsi"/>
                <w:sz w:val="24"/>
                <w:szCs w:val="24"/>
              </w:rPr>
              <w:t>Glasgow Life</w:t>
            </w:r>
          </w:p>
        </w:tc>
      </w:tr>
      <w:tr w:rsidR="004B2E04" w:rsidRPr="00BE56D8" w14:paraId="68FC7C54" w14:textId="77777777" w:rsidTr="005B7B67">
        <w:trPr>
          <w:jc w:val="center"/>
        </w:trPr>
        <w:tc>
          <w:tcPr>
            <w:tcW w:w="1245" w:type="pct"/>
            <w:shd w:val="clear" w:color="auto" w:fill="auto"/>
          </w:tcPr>
          <w:p w14:paraId="43C4A4BC" w14:textId="3FD52AE6" w:rsidR="004B2E04" w:rsidRPr="00BE56D8" w:rsidRDefault="004B2E04" w:rsidP="008D36A4">
            <w:pPr>
              <w:spacing w:line="276" w:lineRule="auto"/>
              <w:rPr>
                <w:rFonts w:cstheme="minorHAnsi"/>
                <w:sz w:val="24"/>
                <w:szCs w:val="24"/>
              </w:rPr>
            </w:pPr>
            <w:r w:rsidRPr="00BE56D8">
              <w:rPr>
                <w:rFonts w:cstheme="minorHAnsi"/>
                <w:sz w:val="24"/>
                <w:szCs w:val="24"/>
              </w:rPr>
              <w:t>Alan Taylor</w:t>
            </w:r>
          </w:p>
        </w:tc>
        <w:tc>
          <w:tcPr>
            <w:tcW w:w="506" w:type="pct"/>
          </w:tcPr>
          <w:p w14:paraId="69F0908B" w14:textId="56140520" w:rsidR="004B2E04" w:rsidRPr="00BE56D8" w:rsidRDefault="004B2E04" w:rsidP="008D36A4">
            <w:pPr>
              <w:spacing w:line="276" w:lineRule="auto"/>
              <w:rPr>
                <w:rFonts w:cstheme="minorHAnsi"/>
                <w:sz w:val="24"/>
                <w:szCs w:val="24"/>
              </w:rPr>
            </w:pPr>
            <w:r w:rsidRPr="00BE56D8">
              <w:rPr>
                <w:rFonts w:cstheme="minorHAnsi"/>
                <w:sz w:val="24"/>
                <w:szCs w:val="24"/>
              </w:rPr>
              <w:t>AT</w:t>
            </w:r>
          </w:p>
        </w:tc>
        <w:tc>
          <w:tcPr>
            <w:tcW w:w="1861" w:type="pct"/>
            <w:shd w:val="clear" w:color="auto" w:fill="auto"/>
          </w:tcPr>
          <w:p w14:paraId="4CE612F1" w14:textId="6C934999" w:rsidR="004B2E04" w:rsidRPr="00BE56D8" w:rsidRDefault="004B2E04" w:rsidP="008D36A4">
            <w:pPr>
              <w:spacing w:line="276" w:lineRule="auto"/>
              <w:rPr>
                <w:rFonts w:cstheme="minorHAnsi"/>
                <w:sz w:val="24"/>
                <w:szCs w:val="24"/>
              </w:rPr>
            </w:pPr>
            <w:r w:rsidRPr="00BE56D8">
              <w:rPr>
                <w:rFonts w:cstheme="minorHAnsi"/>
                <w:sz w:val="24"/>
                <w:szCs w:val="24"/>
              </w:rPr>
              <w:t>Job Evaluation Manager</w:t>
            </w:r>
          </w:p>
        </w:tc>
        <w:tc>
          <w:tcPr>
            <w:tcW w:w="1388" w:type="pct"/>
          </w:tcPr>
          <w:p w14:paraId="3171775A" w14:textId="36BEF1E8" w:rsidR="004B2E04" w:rsidRPr="00BE56D8" w:rsidRDefault="004B2E04" w:rsidP="008D36A4">
            <w:pPr>
              <w:spacing w:line="276" w:lineRule="auto"/>
              <w:rPr>
                <w:rFonts w:cstheme="minorHAnsi"/>
                <w:sz w:val="24"/>
                <w:szCs w:val="24"/>
              </w:rPr>
            </w:pPr>
            <w:r w:rsidRPr="00BE56D8">
              <w:rPr>
                <w:rFonts w:cstheme="minorHAnsi"/>
                <w:sz w:val="24"/>
                <w:szCs w:val="24"/>
              </w:rPr>
              <w:t>Chief Executives</w:t>
            </w:r>
          </w:p>
        </w:tc>
      </w:tr>
      <w:tr w:rsidR="008B4580" w:rsidRPr="00BE56D8" w14:paraId="04D1B197" w14:textId="77777777" w:rsidTr="005B7B67">
        <w:trPr>
          <w:jc w:val="center"/>
        </w:trPr>
        <w:tc>
          <w:tcPr>
            <w:tcW w:w="1245" w:type="pct"/>
            <w:shd w:val="clear" w:color="auto" w:fill="auto"/>
          </w:tcPr>
          <w:p w14:paraId="11F3A026" w14:textId="05911B63" w:rsidR="008B4580" w:rsidRPr="00BE56D8" w:rsidRDefault="008B4580" w:rsidP="008D36A4">
            <w:pPr>
              <w:spacing w:line="276" w:lineRule="auto"/>
              <w:rPr>
                <w:rFonts w:cstheme="minorHAnsi"/>
                <w:sz w:val="24"/>
                <w:szCs w:val="24"/>
              </w:rPr>
            </w:pPr>
            <w:r w:rsidRPr="00BE56D8">
              <w:rPr>
                <w:rFonts w:cstheme="minorHAnsi"/>
                <w:sz w:val="24"/>
                <w:szCs w:val="24"/>
              </w:rPr>
              <w:t>Gena Howe</w:t>
            </w:r>
          </w:p>
        </w:tc>
        <w:tc>
          <w:tcPr>
            <w:tcW w:w="506" w:type="pct"/>
          </w:tcPr>
          <w:p w14:paraId="4A538F78" w14:textId="55B7E71D" w:rsidR="008B4580" w:rsidRPr="00BE56D8" w:rsidRDefault="008B4580" w:rsidP="008D36A4">
            <w:pPr>
              <w:spacing w:line="276" w:lineRule="auto"/>
              <w:rPr>
                <w:rFonts w:cstheme="minorHAnsi"/>
                <w:sz w:val="24"/>
                <w:szCs w:val="24"/>
              </w:rPr>
            </w:pPr>
            <w:r w:rsidRPr="00BE56D8">
              <w:rPr>
                <w:rFonts w:cstheme="minorHAnsi"/>
                <w:sz w:val="24"/>
                <w:szCs w:val="24"/>
              </w:rPr>
              <w:t>GH</w:t>
            </w:r>
          </w:p>
        </w:tc>
        <w:tc>
          <w:tcPr>
            <w:tcW w:w="1861" w:type="pct"/>
            <w:shd w:val="clear" w:color="auto" w:fill="auto"/>
          </w:tcPr>
          <w:p w14:paraId="02B3DB3E" w14:textId="09210337" w:rsidR="008B4580" w:rsidRPr="00BE56D8" w:rsidRDefault="008B4580" w:rsidP="008D36A4">
            <w:pPr>
              <w:spacing w:line="276" w:lineRule="auto"/>
              <w:rPr>
                <w:rFonts w:cstheme="minorHAnsi"/>
                <w:sz w:val="24"/>
                <w:szCs w:val="24"/>
              </w:rPr>
            </w:pPr>
            <w:r w:rsidRPr="00BE56D8">
              <w:rPr>
                <w:rFonts w:cstheme="minorHAnsi"/>
                <w:sz w:val="24"/>
                <w:szCs w:val="24"/>
              </w:rPr>
              <w:t>Job Evaluation Project</w:t>
            </w:r>
          </w:p>
        </w:tc>
        <w:tc>
          <w:tcPr>
            <w:tcW w:w="1388" w:type="pct"/>
          </w:tcPr>
          <w:p w14:paraId="48EE9B89" w14:textId="39373337" w:rsidR="008B4580" w:rsidRPr="00BE56D8" w:rsidRDefault="008B4580" w:rsidP="008D36A4">
            <w:pPr>
              <w:spacing w:line="276" w:lineRule="auto"/>
              <w:rPr>
                <w:rFonts w:cstheme="minorHAnsi"/>
                <w:sz w:val="24"/>
                <w:szCs w:val="24"/>
              </w:rPr>
            </w:pPr>
            <w:r w:rsidRPr="00BE56D8">
              <w:rPr>
                <w:rFonts w:cstheme="minorHAnsi"/>
                <w:sz w:val="24"/>
                <w:szCs w:val="24"/>
              </w:rPr>
              <w:t>Chief Executives</w:t>
            </w:r>
          </w:p>
        </w:tc>
      </w:tr>
      <w:tr w:rsidR="007D3196" w:rsidRPr="00BE56D8" w14:paraId="3C8B5773" w14:textId="77777777" w:rsidTr="005B7B67">
        <w:trPr>
          <w:jc w:val="center"/>
        </w:trPr>
        <w:tc>
          <w:tcPr>
            <w:tcW w:w="1245" w:type="pct"/>
            <w:shd w:val="clear" w:color="auto" w:fill="auto"/>
          </w:tcPr>
          <w:p w14:paraId="574EC2B4" w14:textId="05BC35DD" w:rsidR="007D3196" w:rsidRPr="00BE56D8" w:rsidRDefault="007D3196" w:rsidP="008D36A4">
            <w:pPr>
              <w:spacing w:line="276" w:lineRule="auto"/>
              <w:rPr>
                <w:rFonts w:cstheme="minorHAnsi"/>
                <w:sz w:val="24"/>
                <w:szCs w:val="24"/>
              </w:rPr>
            </w:pPr>
            <w:r w:rsidRPr="00BE56D8">
              <w:rPr>
                <w:rFonts w:cstheme="minorHAnsi"/>
                <w:sz w:val="24"/>
                <w:szCs w:val="24"/>
              </w:rPr>
              <w:t>Angela Anderson</w:t>
            </w:r>
          </w:p>
        </w:tc>
        <w:tc>
          <w:tcPr>
            <w:tcW w:w="506" w:type="pct"/>
          </w:tcPr>
          <w:p w14:paraId="03906583" w14:textId="47794BFA" w:rsidR="007D3196" w:rsidRPr="00BE56D8" w:rsidRDefault="007D3196" w:rsidP="008D36A4">
            <w:pPr>
              <w:spacing w:line="276" w:lineRule="auto"/>
              <w:rPr>
                <w:rFonts w:cstheme="minorHAnsi"/>
                <w:sz w:val="24"/>
                <w:szCs w:val="24"/>
              </w:rPr>
            </w:pPr>
            <w:r w:rsidRPr="00BE56D8">
              <w:rPr>
                <w:rFonts w:cstheme="minorHAnsi"/>
                <w:sz w:val="24"/>
                <w:szCs w:val="24"/>
              </w:rPr>
              <w:t>AA</w:t>
            </w:r>
          </w:p>
        </w:tc>
        <w:tc>
          <w:tcPr>
            <w:tcW w:w="1861" w:type="pct"/>
            <w:shd w:val="clear" w:color="auto" w:fill="auto"/>
          </w:tcPr>
          <w:p w14:paraId="5592F834" w14:textId="702AC75B" w:rsidR="007D3196" w:rsidRPr="00BE56D8" w:rsidRDefault="007D3196" w:rsidP="008D36A4">
            <w:pPr>
              <w:spacing w:line="276" w:lineRule="auto"/>
              <w:rPr>
                <w:rFonts w:cstheme="minorHAnsi"/>
                <w:sz w:val="24"/>
                <w:szCs w:val="24"/>
              </w:rPr>
            </w:pPr>
            <w:r w:rsidRPr="00BE56D8">
              <w:rPr>
                <w:rFonts w:cstheme="minorHAnsi"/>
                <w:sz w:val="24"/>
                <w:szCs w:val="24"/>
              </w:rPr>
              <w:t>Senior Communications Officer</w:t>
            </w:r>
          </w:p>
        </w:tc>
        <w:tc>
          <w:tcPr>
            <w:tcW w:w="1388" w:type="pct"/>
          </w:tcPr>
          <w:p w14:paraId="0248C3C7" w14:textId="0E1C6729" w:rsidR="007D3196" w:rsidRPr="00BE56D8" w:rsidRDefault="007D3196" w:rsidP="008D36A4">
            <w:pPr>
              <w:spacing w:line="276" w:lineRule="auto"/>
              <w:rPr>
                <w:rFonts w:cstheme="minorHAnsi"/>
                <w:sz w:val="24"/>
                <w:szCs w:val="24"/>
              </w:rPr>
            </w:pPr>
            <w:r w:rsidRPr="00BE56D8">
              <w:rPr>
                <w:rFonts w:cstheme="minorHAnsi"/>
                <w:sz w:val="24"/>
                <w:szCs w:val="24"/>
              </w:rPr>
              <w:t>Chief Executives</w:t>
            </w:r>
          </w:p>
        </w:tc>
      </w:tr>
      <w:tr w:rsidR="00582229" w:rsidRPr="00BE56D8" w14:paraId="0AD896CC" w14:textId="77777777" w:rsidTr="005B7B67">
        <w:trPr>
          <w:jc w:val="center"/>
        </w:trPr>
        <w:tc>
          <w:tcPr>
            <w:tcW w:w="1245" w:type="pct"/>
            <w:shd w:val="clear" w:color="auto" w:fill="auto"/>
          </w:tcPr>
          <w:p w14:paraId="65C6B964" w14:textId="0D5030A1" w:rsidR="00582229" w:rsidRPr="00BE56D8" w:rsidRDefault="00582229" w:rsidP="008D36A4">
            <w:pPr>
              <w:spacing w:line="276" w:lineRule="auto"/>
              <w:rPr>
                <w:rFonts w:cstheme="minorHAnsi"/>
                <w:sz w:val="24"/>
                <w:szCs w:val="24"/>
              </w:rPr>
            </w:pPr>
            <w:r w:rsidRPr="00BE56D8">
              <w:rPr>
                <w:rFonts w:cstheme="minorHAnsi"/>
                <w:sz w:val="24"/>
                <w:szCs w:val="24"/>
              </w:rPr>
              <w:t>Tracy Keenan</w:t>
            </w:r>
          </w:p>
        </w:tc>
        <w:tc>
          <w:tcPr>
            <w:tcW w:w="506" w:type="pct"/>
          </w:tcPr>
          <w:p w14:paraId="13C30F5E" w14:textId="5A2ABB55" w:rsidR="00582229" w:rsidRPr="00BE56D8" w:rsidRDefault="00582229" w:rsidP="008D36A4">
            <w:pPr>
              <w:spacing w:line="276" w:lineRule="auto"/>
              <w:rPr>
                <w:rFonts w:cstheme="minorHAnsi"/>
                <w:sz w:val="24"/>
                <w:szCs w:val="24"/>
              </w:rPr>
            </w:pPr>
            <w:r w:rsidRPr="00BE56D8">
              <w:rPr>
                <w:rFonts w:cstheme="minorHAnsi"/>
                <w:sz w:val="24"/>
                <w:szCs w:val="24"/>
              </w:rPr>
              <w:t>TK</w:t>
            </w:r>
          </w:p>
        </w:tc>
        <w:tc>
          <w:tcPr>
            <w:tcW w:w="1861" w:type="pct"/>
            <w:shd w:val="clear" w:color="auto" w:fill="auto"/>
          </w:tcPr>
          <w:p w14:paraId="3D313B0D" w14:textId="4379E5FB" w:rsidR="00582229" w:rsidRPr="00BE56D8" w:rsidRDefault="00582229" w:rsidP="008D36A4">
            <w:pPr>
              <w:spacing w:line="276" w:lineRule="auto"/>
              <w:rPr>
                <w:rFonts w:cstheme="minorHAnsi"/>
                <w:sz w:val="24"/>
                <w:szCs w:val="24"/>
              </w:rPr>
            </w:pPr>
            <w:r w:rsidRPr="00BE56D8">
              <w:rPr>
                <w:rFonts w:cstheme="minorHAnsi"/>
                <w:sz w:val="24"/>
                <w:szCs w:val="24"/>
              </w:rPr>
              <w:t>Assistant Chief Officer</w:t>
            </w:r>
          </w:p>
        </w:tc>
        <w:tc>
          <w:tcPr>
            <w:tcW w:w="1388" w:type="pct"/>
          </w:tcPr>
          <w:p w14:paraId="24B33A84" w14:textId="025DDC46" w:rsidR="00582229" w:rsidRPr="00BE56D8" w:rsidRDefault="00582229" w:rsidP="008D36A4">
            <w:pPr>
              <w:spacing w:line="276" w:lineRule="auto"/>
              <w:rPr>
                <w:rFonts w:cstheme="minorHAnsi"/>
                <w:sz w:val="24"/>
                <w:szCs w:val="24"/>
              </w:rPr>
            </w:pPr>
            <w:r w:rsidRPr="00BE56D8">
              <w:rPr>
                <w:rFonts w:cstheme="minorHAnsi"/>
                <w:sz w:val="24"/>
                <w:szCs w:val="24"/>
              </w:rPr>
              <w:t>Health and Social Care Partnership (HSCP)</w:t>
            </w:r>
          </w:p>
        </w:tc>
      </w:tr>
      <w:tr w:rsidR="00695A23" w:rsidRPr="00BE56D8" w14:paraId="7FD92FD8" w14:textId="77777777" w:rsidTr="005B7B67">
        <w:trPr>
          <w:jc w:val="center"/>
        </w:trPr>
        <w:tc>
          <w:tcPr>
            <w:tcW w:w="1245" w:type="pct"/>
            <w:shd w:val="clear" w:color="auto" w:fill="auto"/>
          </w:tcPr>
          <w:p w14:paraId="57358E30" w14:textId="629CA22E" w:rsidR="00695A23" w:rsidRDefault="00695A23" w:rsidP="008D36A4">
            <w:pPr>
              <w:spacing w:line="276" w:lineRule="auto"/>
              <w:rPr>
                <w:rFonts w:cstheme="minorHAnsi"/>
                <w:sz w:val="24"/>
                <w:szCs w:val="24"/>
              </w:rPr>
            </w:pPr>
            <w:r>
              <w:rPr>
                <w:rFonts w:cstheme="minorHAnsi"/>
                <w:sz w:val="24"/>
                <w:szCs w:val="24"/>
              </w:rPr>
              <w:t>Andy Waddell</w:t>
            </w:r>
          </w:p>
        </w:tc>
        <w:tc>
          <w:tcPr>
            <w:tcW w:w="506" w:type="pct"/>
          </w:tcPr>
          <w:p w14:paraId="3C9C9D88" w14:textId="6BAB5A21" w:rsidR="00695A23" w:rsidRDefault="00695A23" w:rsidP="008D36A4">
            <w:pPr>
              <w:spacing w:line="276" w:lineRule="auto"/>
              <w:rPr>
                <w:rFonts w:cstheme="minorHAnsi"/>
                <w:sz w:val="24"/>
                <w:szCs w:val="24"/>
              </w:rPr>
            </w:pPr>
            <w:r>
              <w:rPr>
                <w:rFonts w:cstheme="minorHAnsi"/>
                <w:sz w:val="24"/>
                <w:szCs w:val="24"/>
              </w:rPr>
              <w:t>AW</w:t>
            </w:r>
          </w:p>
        </w:tc>
        <w:tc>
          <w:tcPr>
            <w:tcW w:w="1861" w:type="pct"/>
            <w:shd w:val="clear" w:color="auto" w:fill="auto"/>
          </w:tcPr>
          <w:p w14:paraId="5F5438EE" w14:textId="6A2D40CA" w:rsidR="00695A23" w:rsidRDefault="00695A23" w:rsidP="008D36A4">
            <w:pPr>
              <w:spacing w:line="276" w:lineRule="auto"/>
              <w:rPr>
                <w:rFonts w:cstheme="minorHAnsi"/>
                <w:sz w:val="24"/>
                <w:szCs w:val="24"/>
              </w:rPr>
            </w:pPr>
            <w:r>
              <w:rPr>
                <w:rFonts w:cstheme="minorHAnsi"/>
                <w:sz w:val="24"/>
                <w:szCs w:val="24"/>
              </w:rPr>
              <w:t>Director of City Operations</w:t>
            </w:r>
          </w:p>
        </w:tc>
        <w:tc>
          <w:tcPr>
            <w:tcW w:w="1388" w:type="pct"/>
          </w:tcPr>
          <w:p w14:paraId="3D18EA16" w14:textId="40D34454" w:rsidR="00695A23" w:rsidRPr="00BE56D8" w:rsidRDefault="00695A23" w:rsidP="008D36A4">
            <w:pPr>
              <w:spacing w:line="276" w:lineRule="auto"/>
              <w:rPr>
                <w:rFonts w:cstheme="minorHAnsi"/>
                <w:sz w:val="24"/>
                <w:szCs w:val="24"/>
              </w:rPr>
            </w:pPr>
            <w:r>
              <w:rPr>
                <w:rFonts w:cstheme="minorHAnsi"/>
                <w:sz w:val="24"/>
                <w:szCs w:val="24"/>
              </w:rPr>
              <w:t>Neighbourhoods, Regeneration &amp; Sustainability</w:t>
            </w:r>
          </w:p>
        </w:tc>
      </w:tr>
      <w:tr w:rsidR="00CB4A87" w:rsidRPr="00BE56D8" w14:paraId="4F942730" w14:textId="77777777" w:rsidTr="005B7B67">
        <w:trPr>
          <w:jc w:val="center"/>
        </w:trPr>
        <w:tc>
          <w:tcPr>
            <w:tcW w:w="1245" w:type="pct"/>
            <w:shd w:val="clear" w:color="auto" w:fill="auto"/>
          </w:tcPr>
          <w:p w14:paraId="11A9B1EC" w14:textId="42DFE4E1" w:rsidR="00CB4A87" w:rsidRPr="00BE56D8" w:rsidRDefault="00696468" w:rsidP="008D36A4">
            <w:pPr>
              <w:spacing w:line="276" w:lineRule="auto"/>
              <w:rPr>
                <w:rFonts w:cstheme="minorHAnsi"/>
                <w:sz w:val="24"/>
                <w:szCs w:val="24"/>
              </w:rPr>
            </w:pPr>
            <w:r>
              <w:rPr>
                <w:rFonts w:cstheme="minorHAnsi"/>
                <w:sz w:val="24"/>
                <w:szCs w:val="24"/>
              </w:rPr>
              <w:t>Ross McArthur</w:t>
            </w:r>
          </w:p>
        </w:tc>
        <w:tc>
          <w:tcPr>
            <w:tcW w:w="506" w:type="pct"/>
          </w:tcPr>
          <w:p w14:paraId="361B7789" w14:textId="5DD34D61" w:rsidR="00CB4A87" w:rsidRPr="00BE56D8" w:rsidRDefault="00696468" w:rsidP="008D36A4">
            <w:pPr>
              <w:spacing w:line="276" w:lineRule="auto"/>
              <w:rPr>
                <w:rFonts w:cstheme="minorHAnsi"/>
                <w:sz w:val="24"/>
                <w:szCs w:val="24"/>
              </w:rPr>
            </w:pPr>
            <w:r>
              <w:rPr>
                <w:rFonts w:cstheme="minorHAnsi"/>
                <w:sz w:val="24"/>
                <w:szCs w:val="24"/>
              </w:rPr>
              <w:t>RM</w:t>
            </w:r>
          </w:p>
        </w:tc>
        <w:tc>
          <w:tcPr>
            <w:tcW w:w="1861" w:type="pct"/>
            <w:shd w:val="clear" w:color="auto" w:fill="auto"/>
          </w:tcPr>
          <w:p w14:paraId="56C5A393" w14:textId="610C26A2" w:rsidR="00CB4A87" w:rsidRPr="00BE56D8" w:rsidRDefault="00696468" w:rsidP="008D36A4">
            <w:pPr>
              <w:spacing w:line="276" w:lineRule="auto"/>
              <w:rPr>
                <w:rFonts w:cstheme="minorHAnsi"/>
                <w:sz w:val="24"/>
                <w:szCs w:val="24"/>
              </w:rPr>
            </w:pPr>
            <w:r>
              <w:rPr>
                <w:rFonts w:cstheme="minorHAnsi"/>
                <w:sz w:val="24"/>
                <w:szCs w:val="24"/>
              </w:rPr>
              <w:t>GMB Representative</w:t>
            </w:r>
          </w:p>
        </w:tc>
        <w:tc>
          <w:tcPr>
            <w:tcW w:w="1388" w:type="pct"/>
          </w:tcPr>
          <w:p w14:paraId="77213250" w14:textId="77777777" w:rsidR="00CB4A87" w:rsidRPr="00BE56D8" w:rsidRDefault="00CB4A87" w:rsidP="008D36A4">
            <w:pPr>
              <w:spacing w:line="276" w:lineRule="auto"/>
              <w:rPr>
                <w:rFonts w:cstheme="minorHAnsi"/>
                <w:sz w:val="24"/>
                <w:szCs w:val="24"/>
              </w:rPr>
            </w:pPr>
          </w:p>
        </w:tc>
      </w:tr>
      <w:tr w:rsidR="003A7150" w:rsidRPr="00BE56D8" w14:paraId="728BF6CF" w14:textId="77777777" w:rsidTr="005B7B67">
        <w:trPr>
          <w:jc w:val="center"/>
        </w:trPr>
        <w:tc>
          <w:tcPr>
            <w:tcW w:w="1245" w:type="pct"/>
            <w:shd w:val="clear" w:color="auto" w:fill="auto"/>
          </w:tcPr>
          <w:p w14:paraId="66A88C03" w14:textId="3D30A227" w:rsidR="003A7150" w:rsidRPr="00BE56D8" w:rsidRDefault="003A7150" w:rsidP="008D36A4">
            <w:pPr>
              <w:spacing w:line="276" w:lineRule="auto"/>
              <w:rPr>
                <w:rFonts w:cstheme="minorHAnsi"/>
                <w:sz w:val="24"/>
                <w:szCs w:val="24"/>
              </w:rPr>
            </w:pPr>
            <w:r w:rsidRPr="00BE56D8">
              <w:rPr>
                <w:rFonts w:cstheme="minorHAnsi"/>
                <w:sz w:val="24"/>
                <w:szCs w:val="24"/>
              </w:rPr>
              <w:t xml:space="preserve">Brian </w:t>
            </w:r>
            <w:r w:rsidR="008B5251" w:rsidRPr="00BE56D8">
              <w:rPr>
                <w:rFonts w:cstheme="minorHAnsi"/>
                <w:sz w:val="24"/>
                <w:szCs w:val="24"/>
              </w:rPr>
              <w:t>Smith</w:t>
            </w:r>
          </w:p>
        </w:tc>
        <w:tc>
          <w:tcPr>
            <w:tcW w:w="506" w:type="pct"/>
          </w:tcPr>
          <w:p w14:paraId="6B104BD8" w14:textId="5D4277EE" w:rsidR="003A7150" w:rsidRPr="00BE56D8" w:rsidRDefault="008B5251" w:rsidP="008D36A4">
            <w:pPr>
              <w:spacing w:line="276" w:lineRule="auto"/>
              <w:rPr>
                <w:rFonts w:cstheme="minorHAnsi"/>
                <w:sz w:val="24"/>
                <w:szCs w:val="24"/>
              </w:rPr>
            </w:pPr>
            <w:r w:rsidRPr="00BE56D8">
              <w:rPr>
                <w:rFonts w:cstheme="minorHAnsi"/>
                <w:sz w:val="24"/>
                <w:szCs w:val="24"/>
              </w:rPr>
              <w:t>BS</w:t>
            </w:r>
          </w:p>
        </w:tc>
        <w:tc>
          <w:tcPr>
            <w:tcW w:w="1861" w:type="pct"/>
            <w:shd w:val="clear" w:color="auto" w:fill="auto"/>
          </w:tcPr>
          <w:p w14:paraId="6B3A87DD" w14:textId="7E95F0AB" w:rsidR="003A7150" w:rsidRPr="00BE56D8" w:rsidRDefault="003A7150" w:rsidP="008D36A4">
            <w:pPr>
              <w:spacing w:line="276" w:lineRule="auto"/>
              <w:rPr>
                <w:rFonts w:cstheme="minorHAnsi"/>
                <w:sz w:val="24"/>
                <w:szCs w:val="24"/>
              </w:rPr>
            </w:pPr>
            <w:r w:rsidRPr="00BE56D8">
              <w:rPr>
                <w:rFonts w:cstheme="minorHAnsi"/>
                <w:sz w:val="24"/>
                <w:szCs w:val="24"/>
              </w:rPr>
              <w:t xml:space="preserve">Unison </w:t>
            </w:r>
            <w:r w:rsidR="006C1466" w:rsidRPr="00BE56D8">
              <w:rPr>
                <w:rFonts w:cstheme="minorHAnsi"/>
                <w:sz w:val="24"/>
                <w:szCs w:val="24"/>
              </w:rPr>
              <w:t>Lead</w:t>
            </w:r>
          </w:p>
        </w:tc>
        <w:tc>
          <w:tcPr>
            <w:tcW w:w="1388" w:type="pct"/>
          </w:tcPr>
          <w:p w14:paraId="3F7B26CA" w14:textId="77777777" w:rsidR="003A7150" w:rsidRPr="00BE56D8" w:rsidRDefault="003A7150" w:rsidP="008D36A4">
            <w:pPr>
              <w:spacing w:line="276" w:lineRule="auto"/>
              <w:rPr>
                <w:rFonts w:cstheme="minorHAnsi"/>
                <w:sz w:val="24"/>
                <w:szCs w:val="24"/>
              </w:rPr>
            </w:pPr>
          </w:p>
        </w:tc>
      </w:tr>
      <w:tr w:rsidR="00CB4A87" w:rsidRPr="00BE56D8" w14:paraId="38EE0C76" w14:textId="77777777" w:rsidTr="005B7B67">
        <w:trPr>
          <w:jc w:val="center"/>
        </w:trPr>
        <w:tc>
          <w:tcPr>
            <w:tcW w:w="1245" w:type="pct"/>
            <w:shd w:val="clear" w:color="auto" w:fill="auto"/>
          </w:tcPr>
          <w:p w14:paraId="5ED66E9A" w14:textId="0DB89171" w:rsidR="00CB4A87" w:rsidRPr="00BE56D8" w:rsidRDefault="00CB4A87" w:rsidP="008D36A4">
            <w:pPr>
              <w:spacing w:line="276" w:lineRule="auto"/>
              <w:rPr>
                <w:rFonts w:cstheme="minorHAnsi"/>
                <w:sz w:val="24"/>
                <w:szCs w:val="24"/>
              </w:rPr>
            </w:pPr>
            <w:r w:rsidRPr="00BE56D8">
              <w:rPr>
                <w:rFonts w:cstheme="minorHAnsi"/>
                <w:sz w:val="24"/>
                <w:szCs w:val="24"/>
              </w:rPr>
              <w:t>Chris Sermanni</w:t>
            </w:r>
          </w:p>
        </w:tc>
        <w:tc>
          <w:tcPr>
            <w:tcW w:w="506" w:type="pct"/>
          </w:tcPr>
          <w:p w14:paraId="635DF7B7" w14:textId="6BB318CB" w:rsidR="00CB4A87" w:rsidRPr="00BE56D8" w:rsidRDefault="00CB4A87" w:rsidP="008D36A4">
            <w:pPr>
              <w:spacing w:line="276" w:lineRule="auto"/>
              <w:rPr>
                <w:rFonts w:cstheme="minorHAnsi"/>
                <w:sz w:val="24"/>
                <w:szCs w:val="24"/>
              </w:rPr>
            </w:pPr>
            <w:r w:rsidRPr="00BE56D8">
              <w:rPr>
                <w:rFonts w:cstheme="minorHAnsi"/>
                <w:sz w:val="24"/>
                <w:szCs w:val="24"/>
              </w:rPr>
              <w:t>CHS</w:t>
            </w:r>
          </w:p>
        </w:tc>
        <w:tc>
          <w:tcPr>
            <w:tcW w:w="1861" w:type="pct"/>
            <w:shd w:val="clear" w:color="auto" w:fill="auto"/>
          </w:tcPr>
          <w:p w14:paraId="26F5054B" w14:textId="247EDB4E" w:rsidR="00CB4A87" w:rsidRPr="00BE56D8" w:rsidRDefault="00CB4A87" w:rsidP="008D36A4">
            <w:pPr>
              <w:spacing w:line="276" w:lineRule="auto"/>
              <w:rPr>
                <w:rFonts w:cstheme="minorHAnsi"/>
                <w:sz w:val="24"/>
                <w:szCs w:val="24"/>
              </w:rPr>
            </w:pPr>
            <w:r w:rsidRPr="00BE56D8">
              <w:rPr>
                <w:rFonts w:cstheme="minorHAnsi"/>
                <w:sz w:val="24"/>
                <w:szCs w:val="24"/>
              </w:rPr>
              <w:t>Unison Lead</w:t>
            </w:r>
          </w:p>
        </w:tc>
        <w:tc>
          <w:tcPr>
            <w:tcW w:w="1388" w:type="pct"/>
          </w:tcPr>
          <w:p w14:paraId="20D8D19C" w14:textId="77777777" w:rsidR="00CB4A87" w:rsidRPr="00BE56D8" w:rsidRDefault="00CB4A87" w:rsidP="008D36A4">
            <w:pPr>
              <w:spacing w:line="276" w:lineRule="auto"/>
              <w:rPr>
                <w:rFonts w:cstheme="minorHAnsi"/>
                <w:sz w:val="24"/>
                <w:szCs w:val="24"/>
              </w:rPr>
            </w:pPr>
          </w:p>
        </w:tc>
      </w:tr>
      <w:tr w:rsidR="00413523" w:rsidRPr="00BE56D8" w14:paraId="27E0D57A" w14:textId="77777777" w:rsidTr="005B7B67">
        <w:trPr>
          <w:jc w:val="center"/>
        </w:trPr>
        <w:tc>
          <w:tcPr>
            <w:tcW w:w="1245" w:type="pct"/>
            <w:shd w:val="clear" w:color="auto" w:fill="auto"/>
          </w:tcPr>
          <w:p w14:paraId="4D7870BD" w14:textId="633B22E4" w:rsidR="00413523" w:rsidRPr="00BE56D8" w:rsidRDefault="00413523" w:rsidP="008D36A4">
            <w:pPr>
              <w:spacing w:line="276" w:lineRule="auto"/>
              <w:rPr>
                <w:rFonts w:cstheme="minorHAnsi"/>
                <w:sz w:val="24"/>
                <w:szCs w:val="24"/>
              </w:rPr>
            </w:pPr>
            <w:r>
              <w:rPr>
                <w:rFonts w:cstheme="minorHAnsi"/>
                <w:sz w:val="24"/>
                <w:szCs w:val="24"/>
              </w:rPr>
              <w:t>Colette Hunter</w:t>
            </w:r>
          </w:p>
        </w:tc>
        <w:tc>
          <w:tcPr>
            <w:tcW w:w="506" w:type="pct"/>
          </w:tcPr>
          <w:p w14:paraId="2089E69E" w14:textId="676B7FFF" w:rsidR="00413523" w:rsidRPr="00BE56D8" w:rsidRDefault="00413523" w:rsidP="008D36A4">
            <w:pPr>
              <w:spacing w:line="276" w:lineRule="auto"/>
              <w:rPr>
                <w:rFonts w:cstheme="minorHAnsi"/>
                <w:sz w:val="24"/>
                <w:szCs w:val="24"/>
              </w:rPr>
            </w:pPr>
            <w:r>
              <w:rPr>
                <w:rFonts w:cstheme="minorHAnsi"/>
                <w:sz w:val="24"/>
                <w:szCs w:val="24"/>
              </w:rPr>
              <w:t>CH</w:t>
            </w:r>
          </w:p>
        </w:tc>
        <w:tc>
          <w:tcPr>
            <w:tcW w:w="1861" w:type="pct"/>
            <w:shd w:val="clear" w:color="auto" w:fill="auto"/>
          </w:tcPr>
          <w:p w14:paraId="6560FAB6" w14:textId="638311FD" w:rsidR="00413523" w:rsidRPr="00BE56D8" w:rsidRDefault="00413523"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547F049D" w14:textId="77777777" w:rsidR="00413523" w:rsidRPr="00BE56D8" w:rsidRDefault="00413523" w:rsidP="008D36A4">
            <w:pPr>
              <w:spacing w:line="276" w:lineRule="auto"/>
              <w:rPr>
                <w:rFonts w:cstheme="minorHAnsi"/>
                <w:sz w:val="24"/>
                <w:szCs w:val="24"/>
              </w:rPr>
            </w:pPr>
          </w:p>
        </w:tc>
      </w:tr>
      <w:tr w:rsidR="00805ED4" w:rsidRPr="00BE56D8" w14:paraId="01E42736" w14:textId="77777777" w:rsidTr="005B7B67">
        <w:trPr>
          <w:jc w:val="center"/>
        </w:trPr>
        <w:tc>
          <w:tcPr>
            <w:tcW w:w="1245" w:type="pct"/>
            <w:shd w:val="clear" w:color="auto" w:fill="auto"/>
          </w:tcPr>
          <w:p w14:paraId="3FE78FDB" w14:textId="74BC8CD5" w:rsidR="00805ED4" w:rsidRPr="00BE56D8" w:rsidRDefault="00805ED4" w:rsidP="008D36A4">
            <w:pPr>
              <w:spacing w:line="276" w:lineRule="auto"/>
              <w:rPr>
                <w:rFonts w:cstheme="minorHAnsi"/>
                <w:sz w:val="24"/>
                <w:szCs w:val="24"/>
              </w:rPr>
            </w:pPr>
            <w:r w:rsidRPr="00BE56D8">
              <w:rPr>
                <w:rFonts w:cstheme="minorHAnsi"/>
                <w:sz w:val="24"/>
                <w:szCs w:val="24"/>
              </w:rPr>
              <w:t>Sylvia Haughney</w:t>
            </w:r>
          </w:p>
        </w:tc>
        <w:tc>
          <w:tcPr>
            <w:tcW w:w="506" w:type="pct"/>
          </w:tcPr>
          <w:p w14:paraId="318693E9" w14:textId="74189852" w:rsidR="00805ED4" w:rsidRPr="00BE56D8" w:rsidRDefault="00805ED4" w:rsidP="008D36A4">
            <w:pPr>
              <w:spacing w:line="276" w:lineRule="auto"/>
              <w:rPr>
                <w:rFonts w:cstheme="minorHAnsi"/>
                <w:sz w:val="24"/>
                <w:szCs w:val="24"/>
              </w:rPr>
            </w:pPr>
            <w:r w:rsidRPr="00BE56D8">
              <w:rPr>
                <w:rFonts w:cstheme="minorHAnsi"/>
                <w:sz w:val="24"/>
                <w:szCs w:val="24"/>
              </w:rPr>
              <w:t>SH</w:t>
            </w:r>
          </w:p>
        </w:tc>
        <w:tc>
          <w:tcPr>
            <w:tcW w:w="1861" w:type="pct"/>
            <w:shd w:val="clear" w:color="auto" w:fill="auto"/>
          </w:tcPr>
          <w:p w14:paraId="12E512D6" w14:textId="103E820E" w:rsidR="00805ED4" w:rsidRPr="00BE56D8" w:rsidRDefault="00805ED4"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79105044" w14:textId="77777777" w:rsidR="00805ED4" w:rsidRPr="00BE56D8" w:rsidRDefault="00805ED4" w:rsidP="008D36A4">
            <w:pPr>
              <w:spacing w:line="276" w:lineRule="auto"/>
              <w:rPr>
                <w:rFonts w:cstheme="minorHAnsi"/>
                <w:sz w:val="24"/>
                <w:szCs w:val="24"/>
              </w:rPr>
            </w:pPr>
          </w:p>
        </w:tc>
      </w:tr>
      <w:tr w:rsidR="005B7B67" w:rsidRPr="00BE56D8" w14:paraId="73D09203" w14:textId="77777777" w:rsidTr="005B7B67">
        <w:trPr>
          <w:jc w:val="center"/>
        </w:trPr>
        <w:tc>
          <w:tcPr>
            <w:tcW w:w="1245" w:type="pct"/>
            <w:shd w:val="clear" w:color="auto" w:fill="auto"/>
          </w:tcPr>
          <w:p w14:paraId="5657D0C9" w14:textId="2469912D" w:rsidR="005B7B67" w:rsidRPr="00BE56D8" w:rsidRDefault="005B7B67" w:rsidP="008D36A4">
            <w:pPr>
              <w:spacing w:line="276" w:lineRule="auto"/>
              <w:rPr>
                <w:rFonts w:cstheme="minorHAnsi"/>
                <w:sz w:val="24"/>
                <w:szCs w:val="24"/>
              </w:rPr>
            </w:pPr>
            <w:r w:rsidRPr="00BE56D8">
              <w:rPr>
                <w:rFonts w:cstheme="minorHAnsi"/>
                <w:sz w:val="24"/>
                <w:szCs w:val="24"/>
              </w:rPr>
              <w:t>Graham McNab</w:t>
            </w:r>
          </w:p>
        </w:tc>
        <w:tc>
          <w:tcPr>
            <w:tcW w:w="506" w:type="pct"/>
          </w:tcPr>
          <w:p w14:paraId="01F1A1AA" w14:textId="31ED72C1" w:rsidR="005B7B67" w:rsidRPr="00BE56D8" w:rsidRDefault="005B7B67" w:rsidP="008D36A4">
            <w:pPr>
              <w:spacing w:line="276" w:lineRule="auto"/>
              <w:rPr>
                <w:rFonts w:cstheme="minorHAnsi"/>
                <w:sz w:val="24"/>
                <w:szCs w:val="24"/>
              </w:rPr>
            </w:pPr>
            <w:r w:rsidRPr="00BE56D8">
              <w:rPr>
                <w:rFonts w:cstheme="minorHAnsi"/>
                <w:sz w:val="24"/>
                <w:szCs w:val="24"/>
              </w:rPr>
              <w:t>GM</w:t>
            </w:r>
          </w:p>
        </w:tc>
        <w:tc>
          <w:tcPr>
            <w:tcW w:w="1861" w:type="pct"/>
            <w:shd w:val="clear" w:color="auto" w:fill="auto"/>
          </w:tcPr>
          <w:p w14:paraId="2DD3A6CA" w14:textId="2F2EEC4A" w:rsidR="005B7B67" w:rsidRPr="00BE56D8" w:rsidRDefault="005B7B67" w:rsidP="008D36A4">
            <w:pPr>
              <w:spacing w:line="276" w:lineRule="auto"/>
              <w:rPr>
                <w:rFonts w:cstheme="minorHAnsi"/>
                <w:sz w:val="24"/>
                <w:szCs w:val="24"/>
              </w:rPr>
            </w:pPr>
            <w:r w:rsidRPr="00BE56D8">
              <w:rPr>
                <w:rFonts w:cstheme="minorHAnsi"/>
                <w:sz w:val="24"/>
                <w:szCs w:val="24"/>
              </w:rPr>
              <w:t>Unite Lead</w:t>
            </w:r>
          </w:p>
        </w:tc>
        <w:tc>
          <w:tcPr>
            <w:tcW w:w="1388" w:type="pct"/>
          </w:tcPr>
          <w:p w14:paraId="2BB2576C" w14:textId="77777777" w:rsidR="005B7B67" w:rsidRPr="00BE56D8" w:rsidRDefault="005B7B67" w:rsidP="008D36A4">
            <w:pPr>
              <w:spacing w:line="276" w:lineRule="auto"/>
              <w:rPr>
                <w:rFonts w:cstheme="minorHAnsi"/>
                <w:sz w:val="24"/>
                <w:szCs w:val="24"/>
              </w:rPr>
            </w:pPr>
          </w:p>
        </w:tc>
      </w:tr>
      <w:tr w:rsidR="00696468" w:rsidRPr="00BE56D8" w14:paraId="3D8F40CC" w14:textId="77777777" w:rsidTr="005B7B67">
        <w:trPr>
          <w:jc w:val="center"/>
        </w:trPr>
        <w:tc>
          <w:tcPr>
            <w:tcW w:w="1245" w:type="pct"/>
            <w:shd w:val="clear" w:color="auto" w:fill="auto"/>
          </w:tcPr>
          <w:p w14:paraId="639E8FAF" w14:textId="4A8D63F4" w:rsidR="00696468" w:rsidRPr="00BE56D8" w:rsidRDefault="00696468" w:rsidP="008D36A4">
            <w:pPr>
              <w:spacing w:line="276" w:lineRule="auto"/>
              <w:rPr>
                <w:rFonts w:cstheme="minorHAnsi"/>
                <w:sz w:val="24"/>
                <w:szCs w:val="24"/>
              </w:rPr>
            </w:pPr>
            <w:r w:rsidRPr="00BE56D8">
              <w:rPr>
                <w:rFonts w:cstheme="minorHAnsi"/>
                <w:sz w:val="24"/>
                <w:szCs w:val="24"/>
              </w:rPr>
              <w:t>Eddie Cassidy</w:t>
            </w:r>
          </w:p>
        </w:tc>
        <w:tc>
          <w:tcPr>
            <w:tcW w:w="506" w:type="pct"/>
          </w:tcPr>
          <w:p w14:paraId="54FB1A0B" w14:textId="5B9EF108" w:rsidR="00696468" w:rsidRPr="00BE56D8" w:rsidRDefault="00696468" w:rsidP="008D36A4">
            <w:pPr>
              <w:spacing w:line="276" w:lineRule="auto"/>
              <w:rPr>
                <w:rFonts w:cstheme="minorHAnsi"/>
                <w:sz w:val="24"/>
                <w:szCs w:val="24"/>
              </w:rPr>
            </w:pPr>
            <w:r w:rsidRPr="00BE56D8">
              <w:rPr>
                <w:rFonts w:cstheme="minorHAnsi"/>
                <w:sz w:val="24"/>
                <w:szCs w:val="24"/>
              </w:rPr>
              <w:t>EC</w:t>
            </w:r>
          </w:p>
        </w:tc>
        <w:tc>
          <w:tcPr>
            <w:tcW w:w="1861" w:type="pct"/>
            <w:shd w:val="clear" w:color="auto" w:fill="auto"/>
          </w:tcPr>
          <w:p w14:paraId="4023004C" w14:textId="0C0C316C" w:rsidR="00696468" w:rsidRPr="00BE56D8" w:rsidRDefault="00696468" w:rsidP="008D36A4">
            <w:pPr>
              <w:spacing w:line="276" w:lineRule="auto"/>
              <w:rPr>
                <w:rFonts w:cstheme="minorHAnsi"/>
                <w:sz w:val="24"/>
                <w:szCs w:val="24"/>
              </w:rPr>
            </w:pPr>
            <w:r w:rsidRPr="00BE56D8">
              <w:rPr>
                <w:rFonts w:cstheme="minorHAnsi"/>
                <w:sz w:val="24"/>
                <w:szCs w:val="24"/>
              </w:rPr>
              <w:t>Unite Representative</w:t>
            </w:r>
          </w:p>
        </w:tc>
        <w:tc>
          <w:tcPr>
            <w:tcW w:w="1388" w:type="pct"/>
          </w:tcPr>
          <w:p w14:paraId="19CF3775" w14:textId="77777777" w:rsidR="00696468" w:rsidRPr="00BE56D8" w:rsidRDefault="00696468" w:rsidP="008D36A4">
            <w:pPr>
              <w:spacing w:line="276" w:lineRule="auto"/>
              <w:rPr>
                <w:rFonts w:cstheme="minorHAnsi"/>
                <w:sz w:val="24"/>
                <w:szCs w:val="24"/>
              </w:rPr>
            </w:pPr>
          </w:p>
        </w:tc>
      </w:tr>
      <w:tr w:rsidR="00696468" w:rsidRPr="00BE56D8" w14:paraId="327A5952" w14:textId="77777777" w:rsidTr="005B7B67">
        <w:trPr>
          <w:jc w:val="center"/>
        </w:trPr>
        <w:tc>
          <w:tcPr>
            <w:tcW w:w="1245" w:type="pct"/>
            <w:shd w:val="clear" w:color="auto" w:fill="auto"/>
          </w:tcPr>
          <w:p w14:paraId="1B040359" w14:textId="6BA83D8B" w:rsidR="00696468" w:rsidRPr="00BE56D8" w:rsidRDefault="00696468" w:rsidP="008D36A4">
            <w:pPr>
              <w:spacing w:line="276" w:lineRule="auto"/>
              <w:rPr>
                <w:rFonts w:cstheme="minorHAnsi"/>
                <w:sz w:val="24"/>
                <w:szCs w:val="24"/>
              </w:rPr>
            </w:pPr>
            <w:r w:rsidRPr="00BE56D8">
              <w:rPr>
                <w:rFonts w:cstheme="minorHAnsi"/>
                <w:sz w:val="24"/>
                <w:szCs w:val="24"/>
              </w:rPr>
              <w:t>Rosie Docherty</w:t>
            </w:r>
          </w:p>
        </w:tc>
        <w:tc>
          <w:tcPr>
            <w:tcW w:w="506" w:type="pct"/>
          </w:tcPr>
          <w:p w14:paraId="0401332B" w14:textId="41011100" w:rsidR="00696468" w:rsidRPr="00BE56D8" w:rsidRDefault="00696468" w:rsidP="008D36A4">
            <w:pPr>
              <w:spacing w:line="276" w:lineRule="auto"/>
              <w:rPr>
                <w:rFonts w:cstheme="minorHAnsi"/>
                <w:sz w:val="24"/>
                <w:szCs w:val="24"/>
              </w:rPr>
            </w:pPr>
            <w:r w:rsidRPr="00BE56D8">
              <w:rPr>
                <w:rFonts w:cstheme="minorHAnsi"/>
                <w:sz w:val="24"/>
                <w:szCs w:val="24"/>
              </w:rPr>
              <w:t>RD</w:t>
            </w:r>
          </w:p>
        </w:tc>
        <w:tc>
          <w:tcPr>
            <w:tcW w:w="1861" w:type="pct"/>
            <w:shd w:val="clear" w:color="auto" w:fill="auto"/>
          </w:tcPr>
          <w:p w14:paraId="3D14B730" w14:textId="22FB95C8" w:rsidR="00696468" w:rsidRPr="00BE56D8" w:rsidRDefault="00696468" w:rsidP="008D36A4">
            <w:pPr>
              <w:spacing w:line="276" w:lineRule="auto"/>
              <w:rPr>
                <w:rFonts w:cstheme="minorHAnsi"/>
                <w:sz w:val="24"/>
                <w:szCs w:val="24"/>
              </w:rPr>
            </w:pPr>
            <w:r w:rsidRPr="00BE56D8">
              <w:rPr>
                <w:rFonts w:cstheme="minorHAnsi"/>
                <w:sz w:val="24"/>
                <w:szCs w:val="24"/>
              </w:rPr>
              <w:t>External Independent Job Evaluation Technical Advisor</w:t>
            </w:r>
          </w:p>
        </w:tc>
        <w:tc>
          <w:tcPr>
            <w:tcW w:w="1388" w:type="pct"/>
          </w:tcPr>
          <w:p w14:paraId="5EC4799D" w14:textId="77777777" w:rsidR="00696468" w:rsidRPr="00BE56D8" w:rsidRDefault="00696468" w:rsidP="008D36A4">
            <w:pPr>
              <w:spacing w:line="276" w:lineRule="auto"/>
              <w:rPr>
                <w:rFonts w:cstheme="minorHAnsi"/>
                <w:sz w:val="24"/>
                <w:szCs w:val="24"/>
              </w:rPr>
            </w:pPr>
          </w:p>
        </w:tc>
      </w:tr>
      <w:tr w:rsidR="00EF70B2" w:rsidRPr="00BE56D8" w14:paraId="5488CA78" w14:textId="77777777" w:rsidTr="005B7B67">
        <w:trPr>
          <w:jc w:val="center"/>
        </w:trPr>
        <w:tc>
          <w:tcPr>
            <w:tcW w:w="1245" w:type="pct"/>
            <w:shd w:val="clear" w:color="auto" w:fill="auto"/>
          </w:tcPr>
          <w:p w14:paraId="7544AD6B" w14:textId="4F9B5179" w:rsidR="00EF70B2" w:rsidRPr="00BE56D8" w:rsidRDefault="00EF70B2" w:rsidP="008D36A4">
            <w:pPr>
              <w:spacing w:line="276" w:lineRule="auto"/>
              <w:rPr>
                <w:rFonts w:cstheme="minorHAnsi"/>
                <w:sz w:val="24"/>
                <w:szCs w:val="24"/>
              </w:rPr>
            </w:pPr>
            <w:r w:rsidRPr="00BE56D8">
              <w:rPr>
                <w:rFonts w:cstheme="minorHAnsi"/>
                <w:sz w:val="24"/>
                <w:szCs w:val="24"/>
              </w:rPr>
              <w:t>Julie Emley</w:t>
            </w:r>
          </w:p>
        </w:tc>
        <w:tc>
          <w:tcPr>
            <w:tcW w:w="506" w:type="pct"/>
          </w:tcPr>
          <w:p w14:paraId="66BDE54B" w14:textId="27FB5C77" w:rsidR="00EF70B2" w:rsidRPr="00BE56D8" w:rsidRDefault="00EF70B2" w:rsidP="008D36A4">
            <w:pPr>
              <w:spacing w:line="276" w:lineRule="auto"/>
              <w:rPr>
                <w:rFonts w:cstheme="minorHAnsi"/>
                <w:sz w:val="24"/>
                <w:szCs w:val="24"/>
              </w:rPr>
            </w:pPr>
            <w:r w:rsidRPr="00BE56D8">
              <w:rPr>
                <w:rFonts w:cstheme="minorHAnsi"/>
                <w:sz w:val="24"/>
                <w:szCs w:val="24"/>
              </w:rPr>
              <w:t>JE</w:t>
            </w:r>
          </w:p>
        </w:tc>
        <w:tc>
          <w:tcPr>
            <w:tcW w:w="1861" w:type="pct"/>
            <w:shd w:val="clear" w:color="auto" w:fill="auto"/>
          </w:tcPr>
          <w:p w14:paraId="1E125F2A" w14:textId="70A6D82B" w:rsidR="00EF70B2" w:rsidRPr="00BE56D8" w:rsidRDefault="00EF70B2" w:rsidP="008D36A4">
            <w:pPr>
              <w:spacing w:line="276" w:lineRule="auto"/>
              <w:rPr>
                <w:rFonts w:cstheme="minorHAnsi"/>
                <w:sz w:val="24"/>
                <w:szCs w:val="24"/>
              </w:rPr>
            </w:pPr>
            <w:r w:rsidRPr="00BE56D8">
              <w:rPr>
                <w:rFonts w:cstheme="minorHAnsi"/>
                <w:sz w:val="24"/>
                <w:szCs w:val="24"/>
              </w:rPr>
              <w:t>Notes</w:t>
            </w:r>
          </w:p>
        </w:tc>
        <w:tc>
          <w:tcPr>
            <w:tcW w:w="1388" w:type="pct"/>
          </w:tcPr>
          <w:p w14:paraId="41D99DD5" w14:textId="7A90BD4F" w:rsidR="00EF70B2" w:rsidRPr="00BE56D8" w:rsidRDefault="00EF70B2" w:rsidP="008D36A4">
            <w:pPr>
              <w:spacing w:line="276" w:lineRule="auto"/>
              <w:rPr>
                <w:rFonts w:cstheme="minorHAnsi"/>
                <w:sz w:val="24"/>
                <w:szCs w:val="24"/>
              </w:rPr>
            </w:pPr>
            <w:r w:rsidRPr="00BE56D8">
              <w:rPr>
                <w:rFonts w:cstheme="minorHAnsi"/>
                <w:sz w:val="24"/>
                <w:szCs w:val="24"/>
              </w:rPr>
              <w:t>Chief Executives</w:t>
            </w:r>
          </w:p>
        </w:tc>
      </w:tr>
    </w:tbl>
    <w:p w14:paraId="0A309CBB" w14:textId="77777777" w:rsidR="00DF33D0" w:rsidRPr="00BE56D8" w:rsidRDefault="00DF33D0" w:rsidP="008D36A4">
      <w:pPr>
        <w:spacing w:line="276" w:lineRule="auto"/>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356"/>
        <w:gridCol w:w="2505"/>
      </w:tblGrid>
      <w:tr w:rsidR="0009631F" w:rsidRPr="00BE56D8" w14:paraId="3958FE2A" w14:textId="71C80F14" w:rsidTr="00BE56D8">
        <w:tc>
          <w:tcPr>
            <w:tcW w:w="2252" w:type="dxa"/>
            <w:tcBorders>
              <w:top w:val="nil"/>
              <w:left w:val="nil"/>
              <w:bottom w:val="single" w:sz="4" w:space="0" w:color="auto"/>
              <w:right w:val="nil"/>
            </w:tcBorders>
          </w:tcPr>
          <w:p w14:paraId="0D07D954" w14:textId="77777777" w:rsidR="0009631F" w:rsidRPr="00BE56D8" w:rsidRDefault="0009631F" w:rsidP="008D36A4">
            <w:pPr>
              <w:spacing w:line="276" w:lineRule="auto"/>
              <w:rPr>
                <w:rFonts w:cstheme="minorHAnsi"/>
                <w:b/>
                <w:color w:val="00B050"/>
                <w:sz w:val="24"/>
                <w:szCs w:val="24"/>
              </w:rPr>
            </w:pPr>
            <w:r w:rsidRPr="00BE56D8">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BE56D8" w:rsidRDefault="0009631F" w:rsidP="008D36A4">
            <w:pPr>
              <w:spacing w:line="276" w:lineRule="auto"/>
              <w:rPr>
                <w:rFonts w:cstheme="minorHAnsi"/>
                <w:b/>
                <w:color w:val="00B050"/>
                <w:sz w:val="24"/>
                <w:szCs w:val="24"/>
              </w:rPr>
            </w:pPr>
          </w:p>
        </w:tc>
        <w:tc>
          <w:tcPr>
            <w:tcW w:w="3356" w:type="dxa"/>
            <w:tcBorders>
              <w:top w:val="nil"/>
              <w:left w:val="nil"/>
              <w:bottom w:val="single" w:sz="4" w:space="0" w:color="auto"/>
              <w:right w:val="nil"/>
            </w:tcBorders>
          </w:tcPr>
          <w:p w14:paraId="64B2C5BE" w14:textId="6C1216F6" w:rsidR="0009631F" w:rsidRPr="00BE56D8" w:rsidRDefault="0009631F" w:rsidP="008D36A4">
            <w:pPr>
              <w:spacing w:line="276" w:lineRule="auto"/>
              <w:rPr>
                <w:rFonts w:cstheme="minorHAnsi"/>
                <w:b/>
                <w:color w:val="00B050"/>
                <w:sz w:val="24"/>
                <w:szCs w:val="24"/>
              </w:rPr>
            </w:pPr>
          </w:p>
        </w:tc>
        <w:tc>
          <w:tcPr>
            <w:tcW w:w="2505" w:type="dxa"/>
            <w:tcBorders>
              <w:top w:val="nil"/>
              <w:left w:val="nil"/>
              <w:bottom w:val="single" w:sz="4" w:space="0" w:color="auto"/>
              <w:right w:val="nil"/>
            </w:tcBorders>
          </w:tcPr>
          <w:p w14:paraId="22F76BF4" w14:textId="77777777" w:rsidR="0009631F" w:rsidRPr="00BE56D8" w:rsidRDefault="0009631F" w:rsidP="008D36A4">
            <w:pPr>
              <w:spacing w:line="276" w:lineRule="auto"/>
              <w:rPr>
                <w:rFonts w:cstheme="minorHAnsi"/>
                <w:b/>
                <w:color w:val="00B050"/>
                <w:sz w:val="24"/>
                <w:szCs w:val="24"/>
              </w:rPr>
            </w:pPr>
          </w:p>
        </w:tc>
      </w:tr>
      <w:tr w:rsidR="0009631F" w:rsidRPr="00BE56D8" w14:paraId="2F32ACDD" w14:textId="08F52285" w:rsidTr="00BE56D8">
        <w:tc>
          <w:tcPr>
            <w:tcW w:w="2252" w:type="dxa"/>
            <w:tcBorders>
              <w:top w:val="single" w:sz="4" w:space="0" w:color="auto"/>
            </w:tcBorders>
          </w:tcPr>
          <w:p w14:paraId="56AC982F" w14:textId="2283B239"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Attendee</w:t>
            </w:r>
          </w:p>
        </w:tc>
        <w:tc>
          <w:tcPr>
            <w:tcW w:w="913" w:type="dxa"/>
            <w:tcBorders>
              <w:top w:val="single" w:sz="4" w:space="0" w:color="auto"/>
            </w:tcBorders>
          </w:tcPr>
          <w:p w14:paraId="365732DF" w14:textId="00B3970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Initials</w:t>
            </w:r>
          </w:p>
        </w:tc>
        <w:tc>
          <w:tcPr>
            <w:tcW w:w="3356" w:type="dxa"/>
            <w:tcBorders>
              <w:top w:val="single" w:sz="4" w:space="0" w:color="auto"/>
            </w:tcBorders>
          </w:tcPr>
          <w:p w14:paraId="4A475FCA" w14:textId="3C36C2E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Title</w:t>
            </w:r>
          </w:p>
        </w:tc>
        <w:tc>
          <w:tcPr>
            <w:tcW w:w="2505" w:type="dxa"/>
            <w:tcBorders>
              <w:top w:val="single" w:sz="4" w:space="0" w:color="auto"/>
            </w:tcBorders>
          </w:tcPr>
          <w:p w14:paraId="3F3A089B" w14:textId="26B996AE"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696468" w:rsidRPr="00BE56D8" w14:paraId="46F46F2F" w14:textId="77777777" w:rsidTr="00BE56D8">
        <w:tc>
          <w:tcPr>
            <w:tcW w:w="2252" w:type="dxa"/>
          </w:tcPr>
          <w:p w14:paraId="29668452" w14:textId="3F5D3E6C" w:rsidR="00696468" w:rsidRPr="00BE56D8" w:rsidRDefault="00696468" w:rsidP="008D36A4">
            <w:pPr>
              <w:spacing w:line="276" w:lineRule="auto"/>
              <w:rPr>
                <w:rFonts w:cstheme="minorHAnsi"/>
                <w:sz w:val="24"/>
                <w:szCs w:val="24"/>
              </w:rPr>
            </w:pPr>
            <w:r w:rsidRPr="00BE56D8">
              <w:rPr>
                <w:rFonts w:cstheme="minorHAnsi"/>
                <w:sz w:val="24"/>
                <w:szCs w:val="24"/>
              </w:rPr>
              <w:t>Vickky Irons</w:t>
            </w:r>
          </w:p>
        </w:tc>
        <w:tc>
          <w:tcPr>
            <w:tcW w:w="913" w:type="dxa"/>
          </w:tcPr>
          <w:p w14:paraId="5CEF0DD0" w14:textId="181EE9C7" w:rsidR="00696468" w:rsidRPr="00BE56D8" w:rsidRDefault="00696468" w:rsidP="008D36A4">
            <w:pPr>
              <w:spacing w:line="276" w:lineRule="auto"/>
              <w:rPr>
                <w:rFonts w:cstheme="minorHAnsi"/>
                <w:sz w:val="24"/>
                <w:szCs w:val="24"/>
              </w:rPr>
            </w:pPr>
            <w:r w:rsidRPr="00BE56D8">
              <w:rPr>
                <w:rFonts w:cstheme="minorHAnsi"/>
                <w:sz w:val="24"/>
                <w:szCs w:val="24"/>
              </w:rPr>
              <w:t>VI</w:t>
            </w:r>
          </w:p>
        </w:tc>
        <w:tc>
          <w:tcPr>
            <w:tcW w:w="3356" w:type="dxa"/>
          </w:tcPr>
          <w:p w14:paraId="59F1BE1A" w14:textId="2576E689" w:rsidR="00696468" w:rsidRPr="00BE56D8" w:rsidRDefault="00696468" w:rsidP="008D36A4">
            <w:pPr>
              <w:spacing w:line="276" w:lineRule="auto"/>
              <w:rPr>
                <w:rFonts w:cstheme="minorHAnsi"/>
                <w:sz w:val="24"/>
                <w:szCs w:val="24"/>
              </w:rPr>
            </w:pPr>
            <w:r w:rsidRPr="00BE56D8">
              <w:rPr>
                <w:rFonts w:cstheme="minorHAnsi"/>
                <w:sz w:val="24"/>
                <w:szCs w:val="24"/>
              </w:rPr>
              <w:t>Project Manager</w:t>
            </w:r>
          </w:p>
        </w:tc>
        <w:tc>
          <w:tcPr>
            <w:tcW w:w="2505" w:type="dxa"/>
          </w:tcPr>
          <w:p w14:paraId="2A16C79C" w14:textId="7B67DB73" w:rsidR="00696468" w:rsidRPr="00BE56D8" w:rsidRDefault="00696468" w:rsidP="008D36A4">
            <w:pPr>
              <w:spacing w:line="276" w:lineRule="auto"/>
              <w:rPr>
                <w:rFonts w:cstheme="minorHAnsi"/>
                <w:sz w:val="24"/>
                <w:szCs w:val="24"/>
              </w:rPr>
            </w:pPr>
            <w:r w:rsidRPr="00BE56D8">
              <w:rPr>
                <w:rFonts w:cstheme="minorHAnsi"/>
                <w:sz w:val="24"/>
                <w:szCs w:val="24"/>
              </w:rPr>
              <w:t>Chief Executives</w:t>
            </w:r>
          </w:p>
        </w:tc>
      </w:tr>
      <w:tr w:rsidR="00696468" w:rsidRPr="00BE56D8" w14:paraId="789DCF36" w14:textId="77777777" w:rsidTr="00BE56D8">
        <w:tc>
          <w:tcPr>
            <w:tcW w:w="2252" w:type="dxa"/>
          </w:tcPr>
          <w:p w14:paraId="1B248FE4" w14:textId="4CCE0AE2" w:rsidR="00696468" w:rsidRPr="00BE56D8" w:rsidRDefault="00696468" w:rsidP="008D36A4">
            <w:pPr>
              <w:spacing w:line="276" w:lineRule="auto"/>
              <w:rPr>
                <w:rFonts w:cstheme="minorHAnsi"/>
                <w:sz w:val="24"/>
                <w:szCs w:val="24"/>
              </w:rPr>
            </w:pPr>
            <w:r w:rsidRPr="00BE56D8">
              <w:rPr>
                <w:rFonts w:cstheme="minorHAnsi"/>
                <w:sz w:val="24"/>
                <w:szCs w:val="24"/>
              </w:rPr>
              <w:t>Paul McGaulley</w:t>
            </w:r>
          </w:p>
        </w:tc>
        <w:tc>
          <w:tcPr>
            <w:tcW w:w="913" w:type="dxa"/>
          </w:tcPr>
          <w:p w14:paraId="64B0E1F0" w14:textId="5263682A" w:rsidR="00696468" w:rsidRPr="00BE56D8" w:rsidRDefault="00696468" w:rsidP="008D36A4">
            <w:pPr>
              <w:spacing w:line="276" w:lineRule="auto"/>
              <w:rPr>
                <w:rFonts w:cstheme="minorHAnsi"/>
                <w:sz w:val="24"/>
                <w:szCs w:val="24"/>
              </w:rPr>
            </w:pPr>
            <w:r w:rsidRPr="00BE56D8">
              <w:rPr>
                <w:rFonts w:cstheme="minorHAnsi"/>
                <w:sz w:val="24"/>
                <w:szCs w:val="24"/>
              </w:rPr>
              <w:t>PM</w:t>
            </w:r>
          </w:p>
        </w:tc>
        <w:tc>
          <w:tcPr>
            <w:tcW w:w="3356" w:type="dxa"/>
          </w:tcPr>
          <w:p w14:paraId="70D8924B" w14:textId="75BEBF2C" w:rsidR="00696468" w:rsidRPr="00BE56D8" w:rsidRDefault="00696468" w:rsidP="008D36A4">
            <w:pPr>
              <w:spacing w:line="276" w:lineRule="auto"/>
              <w:rPr>
                <w:rFonts w:cstheme="minorHAnsi"/>
                <w:sz w:val="24"/>
                <w:szCs w:val="24"/>
              </w:rPr>
            </w:pPr>
            <w:r w:rsidRPr="00BE56D8">
              <w:rPr>
                <w:rFonts w:cstheme="minorHAnsi"/>
                <w:sz w:val="24"/>
                <w:szCs w:val="24"/>
              </w:rPr>
              <w:t>Strategic HR Manager</w:t>
            </w:r>
          </w:p>
        </w:tc>
        <w:tc>
          <w:tcPr>
            <w:tcW w:w="2505" w:type="dxa"/>
          </w:tcPr>
          <w:p w14:paraId="3F714CD8" w14:textId="3D8DD985" w:rsidR="00696468" w:rsidRPr="00BE56D8" w:rsidRDefault="00696468" w:rsidP="008D36A4">
            <w:pPr>
              <w:spacing w:line="276" w:lineRule="auto"/>
              <w:rPr>
                <w:rFonts w:cstheme="minorHAnsi"/>
                <w:sz w:val="24"/>
                <w:szCs w:val="24"/>
              </w:rPr>
            </w:pPr>
            <w:r w:rsidRPr="00BE56D8">
              <w:rPr>
                <w:rFonts w:cstheme="minorHAnsi"/>
                <w:sz w:val="24"/>
                <w:szCs w:val="24"/>
              </w:rPr>
              <w:t>Chief Executives</w:t>
            </w:r>
          </w:p>
        </w:tc>
      </w:tr>
      <w:tr w:rsidR="00696468" w:rsidRPr="00BE56D8" w14:paraId="610AE1D2" w14:textId="77777777" w:rsidTr="00BE56D8">
        <w:tc>
          <w:tcPr>
            <w:tcW w:w="2252" w:type="dxa"/>
          </w:tcPr>
          <w:p w14:paraId="592B1E4A" w14:textId="589C3C68" w:rsidR="00696468" w:rsidRPr="00BE56D8" w:rsidRDefault="00696468" w:rsidP="008D36A4">
            <w:pPr>
              <w:spacing w:line="276" w:lineRule="auto"/>
              <w:rPr>
                <w:rFonts w:cstheme="minorHAnsi"/>
                <w:sz w:val="24"/>
                <w:szCs w:val="24"/>
              </w:rPr>
            </w:pPr>
            <w:r>
              <w:rPr>
                <w:rFonts w:cstheme="minorHAnsi"/>
                <w:sz w:val="24"/>
                <w:szCs w:val="24"/>
              </w:rPr>
              <w:t>Nicky Neef</w:t>
            </w:r>
          </w:p>
        </w:tc>
        <w:tc>
          <w:tcPr>
            <w:tcW w:w="913" w:type="dxa"/>
          </w:tcPr>
          <w:p w14:paraId="6635E734" w14:textId="1B769BEB" w:rsidR="00696468" w:rsidRPr="00BE56D8" w:rsidRDefault="00696468" w:rsidP="008D36A4">
            <w:pPr>
              <w:spacing w:line="276" w:lineRule="auto"/>
              <w:rPr>
                <w:rFonts w:cstheme="minorHAnsi"/>
                <w:sz w:val="24"/>
                <w:szCs w:val="24"/>
              </w:rPr>
            </w:pPr>
            <w:r>
              <w:rPr>
                <w:rFonts w:cstheme="minorHAnsi"/>
                <w:sz w:val="24"/>
                <w:szCs w:val="24"/>
              </w:rPr>
              <w:t>NN</w:t>
            </w:r>
          </w:p>
        </w:tc>
        <w:tc>
          <w:tcPr>
            <w:tcW w:w="3356" w:type="dxa"/>
          </w:tcPr>
          <w:p w14:paraId="3CF3AC6D" w14:textId="42C7B02D" w:rsidR="00696468" w:rsidRPr="00BE56D8" w:rsidRDefault="00696468" w:rsidP="008D36A4">
            <w:pPr>
              <w:spacing w:line="276" w:lineRule="auto"/>
              <w:rPr>
                <w:rFonts w:cstheme="minorHAnsi"/>
                <w:sz w:val="24"/>
                <w:szCs w:val="24"/>
              </w:rPr>
            </w:pPr>
            <w:r>
              <w:rPr>
                <w:rFonts w:cstheme="minorHAnsi"/>
                <w:sz w:val="24"/>
                <w:szCs w:val="24"/>
              </w:rPr>
              <w:t>Head of Corporate Services</w:t>
            </w:r>
          </w:p>
        </w:tc>
        <w:tc>
          <w:tcPr>
            <w:tcW w:w="2505" w:type="dxa"/>
          </w:tcPr>
          <w:p w14:paraId="6B2AB912" w14:textId="08CE70F9" w:rsidR="00696468" w:rsidRPr="00BE56D8" w:rsidRDefault="00696468" w:rsidP="008D36A4">
            <w:pPr>
              <w:spacing w:line="276" w:lineRule="auto"/>
              <w:rPr>
                <w:rFonts w:cstheme="minorHAnsi"/>
                <w:sz w:val="24"/>
                <w:szCs w:val="24"/>
              </w:rPr>
            </w:pPr>
            <w:r>
              <w:rPr>
                <w:rFonts w:cstheme="minorHAnsi"/>
                <w:sz w:val="24"/>
                <w:szCs w:val="24"/>
              </w:rPr>
              <w:t>City Property</w:t>
            </w:r>
          </w:p>
        </w:tc>
      </w:tr>
      <w:tr w:rsidR="00A10428" w:rsidRPr="00BE56D8" w14:paraId="7C689A7D" w14:textId="77777777" w:rsidTr="00BE56D8">
        <w:tc>
          <w:tcPr>
            <w:tcW w:w="2252" w:type="dxa"/>
          </w:tcPr>
          <w:p w14:paraId="58C14525" w14:textId="0801D867" w:rsidR="00A10428" w:rsidRPr="00BE56D8" w:rsidRDefault="00A10428" w:rsidP="008D36A4">
            <w:pPr>
              <w:spacing w:line="276" w:lineRule="auto"/>
              <w:rPr>
                <w:rFonts w:cstheme="minorHAnsi"/>
                <w:sz w:val="24"/>
                <w:szCs w:val="24"/>
              </w:rPr>
            </w:pPr>
            <w:r w:rsidRPr="00BE56D8">
              <w:rPr>
                <w:rFonts w:cstheme="minorHAnsi"/>
                <w:sz w:val="24"/>
                <w:szCs w:val="24"/>
              </w:rPr>
              <w:t>Michelle McGinty</w:t>
            </w:r>
          </w:p>
        </w:tc>
        <w:tc>
          <w:tcPr>
            <w:tcW w:w="913" w:type="dxa"/>
          </w:tcPr>
          <w:p w14:paraId="098693A8" w14:textId="32EF0B5E" w:rsidR="00A10428" w:rsidRPr="00BE56D8" w:rsidRDefault="00A10428" w:rsidP="008D36A4">
            <w:pPr>
              <w:spacing w:line="276" w:lineRule="auto"/>
              <w:rPr>
                <w:rFonts w:cstheme="minorHAnsi"/>
                <w:sz w:val="24"/>
                <w:szCs w:val="24"/>
              </w:rPr>
            </w:pPr>
            <w:r w:rsidRPr="00BE56D8">
              <w:rPr>
                <w:rFonts w:cstheme="minorHAnsi"/>
                <w:sz w:val="24"/>
                <w:szCs w:val="24"/>
              </w:rPr>
              <w:t>MMcG</w:t>
            </w:r>
          </w:p>
        </w:tc>
        <w:tc>
          <w:tcPr>
            <w:tcW w:w="3356" w:type="dxa"/>
          </w:tcPr>
          <w:p w14:paraId="0ADB4723" w14:textId="59EB7219" w:rsidR="00A10428" w:rsidRPr="00BE56D8" w:rsidRDefault="00A10428" w:rsidP="008D36A4">
            <w:pPr>
              <w:spacing w:line="276" w:lineRule="auto"/>
              <w:rPr>
                <w:rFonts w:cstheme="minorHAnsi"/>
                <w:sz w:val="24"/>
                <w:szCs w:val="24"/>
              </w:rPr>
            </w:pPr>
            <w:r w:rsidRPr="00BE56D8">
              <w:rPr>
                <w:rFonts w:cstheme="minorHAnsi"/>
                <w:sz w:val="24"/>
                <w:szCs w:val="24"/>
              </w:rPr>
              <w:t>Head of Corporate Policy &amp; Governance</w:t>
            </w:r>
          </w:p>
        </w:tc>
        <w:tc>
          <w:tcPr>
            <w:tcW w:w="2505" w:type="dxa"/>
          </w:tcPr>
          <w:p w14:paraId="1944B88C" w14:textId="693D3326" w:rsidR="00A10428" w:rsidRPr="00BE56D8" w:rsidRDefault="00A10428" w:rsidP="008D36A4">
            <w:pPr>
              <w:spacing w:line="276" w:lineRule="auto"/>
              <w:rPr>
                <w:rFonts w:cstheme="minorHAnsi"/>
                <w:sz w:val="24"/>
                <w:szCs w:val="24"/>
              </w:rPr>
            </w:pPr>
            <w:r w:rsidRPr="00BE56D8">
              <w:rPr>
                <w:rFonts w:cstheme="minorHAnsi"/>
                <w:sz w:val="24"/>
                <w:szCs w:val="24"/>
              </w:rPr>
              <w:t>Chief Executives</w:t>
            </w:r>
          </w:p>
        </w:tc>
      </w:tr>
      <w:tr w:rsidR="00696468" w:rsidRPr="00BE56D8" w14:paraId="23670A3B" w14:textId="77777777" w:rsidTr="00BE56D8">
        <w:tc>
          <w:tcPr>
            <w:tcW w:w="2252" w:type="dxa"/>
          </w:tcPr>
          <w:p w14:paraId="25759AF9" w14:textId="71F93168" w:rsidR="00696468" w:rsidRPr="00BE56D8" w:rsidRDefault="00696468" w:rsidP="008D36A4">
            <w:pPr>
              <w:spacing w:line="276" w:lineRule="auto"/>
              <w:rPr>
                <w:rFonts w:cstheme="minorHAnsi"/>
                <w:sz w:val="24"/>
                <w:szCs w:val="24"/>
              </w:rPr>
            </w:pPr>
            <w:r>
              <w:rPr>
                <w:rFonts w:cstheme="minorHAnsi"/>
                <w:sz w:val="24"/>
                <w:szCs w:val="24"/>
              </w:rPr>
              <w:t>Lorna Goldie</w:t>
            </w:r>
          </w:p>
        </w:tc>
        <w:tc>
          <w:tcPr>
            <w:tcW w:w="913" w:type="dxa"/>
          </w:tcPr>
          <w:p w14:paraId="2BC70512" w14:textId="386A4527" w:rsidR="00696468" w:rsidRPr="00BE56D8" w:rsidRDefault="00696468" w:rsidP="008D36A4">
            <w:pPr>
              <w:spacing w:line="276" w:lineRule="auto"/>
              <w:rPr>
                <w:rFonts w:cstheme="minorHAnsi"/>
                <w:sz w:val="24"/>
                <w:szCs w:val="24"/>
              </w:rPr>
            </w:pPr>
            <w:r>
              <w:rPr>
                <w:rFonts w:cstheme="minorHAnsi"/>
                <w:sz w:val="24"/>
                <w:szCs w:val="24"/>
              </w:rPr>
              <w:t>LG</w:t>
            </w:r>
          </w:p>
        </w:tc>
        <w:tc>
          <w:tcPr>
            <w:tcW w:w="3356" w:type="dxa"/>
          </w:tcPr>
          <w:p w14:paraId="0D1A4960" w14:textId="521BA43D" w:rsidR="00696468" w:rsidRPr="00BE56D8" w:rsidRDefault="00696468" w:rsidP="008D36A4">
            <w:pPr>
              <w:spacing w:line="276" w:lineRule="auto"/>
              <w:rPr>
                <w:rFonts w:cstheme="minorHAnsi"/>
                <w:sz w:val="24"/>
                <w:szCs w:val="24"/>
              </w:rPr>
            </w:pPr>
            <w:r>
              <w:rPr>
                <w:rFonts w:cstheme="minorHAnsi"/>
                <w:sz w:val="24"/>
                <w:szCs w:val="24"/>
              </w:rPr>
              <w:t>Head of Resources</w:t>
            </w:r>
          </w:p>
        </w:tc>
        <w:tc>
          <w:tcPr>
            <w:tcW w:w="2505" w:type="dxa"/>
          </w:tcPr>
          <w:p w14:paraId="447DA671" w14:textId="61750D7B" w:rsidR="00696468" w:rsidRPr="00BE56D8" w:rsidRDefault="00696468" w:rsidP="008D36A4">
            <w:pPr>
              <w:spacing w:line="276" w:lineRule="auto"/>
              <w:rPr>
                <w:rFonts w:cstheme="minorHAnsi"/>
                <w:sz w:val="24"/>
                <w:szCs w:val="24"/>
              </w:rPr>
            </w:pPr>
            <w:r>
              <w:rPr>
                <w:rFonts w:cstheme="minorHAnsi"/>
                <w:sz w:val="24"/>
                <w:szCs w:val="24"/>
              </w:rPr>
              <w:t>Education</w:t>
            </w:r>
          </w:p>
        </w:tc>
      </w:tr>
      <w:tr w:rsidR="00010F65" w:rsidRPr="00BE56D8" w14:paraId="0234BD4F" w14:textId="77777777" w:rsidTr="00BE56D8">
        <w:tc>
          <w:tcPr>
            <w:tcW w:w="2252" w:type="dxa"/>
          </w:tcPr>
          <w:p w14:paraId="100D45CF" w14:textId="6C7046C3" w:rsidR="00010F65" w:rsidRPr="00BE56D8" w:rsidRDefault="00010F65" w:rsidP="008D36A4">
            <w:pPr>
              <w:spacing w:line="276" w:lineRule="auto"/>
              <w:rPr>
                <w:rFonts w:cstheme="minorHAnsi"/>
                <w:sz w:val="24"/>
                <w:szCs w:val="24"/>
              </w:rPr>
            </w:pPr>
            <w:r w:rsidRPr="00BE56D8">
              <w:rPr>
                <w:rFonts w:cstheme="minorHAnsi"/>
                <w:sz w:val="24"/>
                <w:szCs w:val="24"/>
              </w:rPr>
              <w:t>Stephen Sawers</w:t>
            </w:r>
          </w:p>
        </w:tc>
        <w:tc>
          <w:tcPr>
            <w:tcW w:w="913" w:type="dxa"/>
          </w:tcPr>
          <w:p w14:paraId="683BCD1F" w14:textId="60E48700" w:rsidR="00010F65" w:rsidRPr="00BE56D8" w:rsidRDefault="00010F65" w:rsidP="008D36A4">
            <w:pPr>
              <w:spacing w:line="276" w:lineRule="auto"/>
              <w:rPr>
                <w:rFonts w:cstheme="minorHAnsi"/>
                <w:sz w:val="24"/>
                <w:szCs w:val="24"/>
              </w:rPr>
            </w:pPr>
            <w:r w:rsidRPr="00BE56D8">
              <w:rPr>
                <w:rFonts w:cstheme="minorHAnsi"/>
                <w:sz w:val="24"/>
                <w:szCs w:val="24"/>
              </w:rPr>
              <w:t>SS</w:t>
            </w:r>
          </w:p>
        </w:tc>
        <w:tc>
          <w:tcPr>
            <w:tcW w:w="3356" w:type="dxa"/>
          </w:tcPr>
          <w:p w14:paraId="5938FD92" w14:textId="134E7C1E" w:rsidR="00010F65" w:rsidRPr="00BE56D8" w:rsidRDefault="00010F65" w:rsidP="008D36A4">
            <w:pPr>
              <w:spacing w:line="276" w:lineRule="auto"/>
              <w:rPr>
                <w:rFonts w:cstheme="minorHAnsi"/>
                <w:sz w:val="24"/>
                <w:szCs w:val="24"/>
              </w:rPr>
            </w:pPr>
            <w:r w:rsidRPr="00BE56D8">
              <w:rPr>
                <w:rFonts w:cstheme="minorHAnsi"/>
                <w:sz w:val="24"/>
                <w:szCs w:val="24"/>
              </w:rPr>
              <w:t>Head of Service</w:t>
            </w:r>
          </w:p>
        </w:tc>
        <w:tc>
          <w:tcPr>
            <w:tcW w:w="2505" w:type="dxa"/>
          </w:tcPr>
          <w:p w14:paraId="7A64A5AC" w14:textId="5A6E2684" w:rsidR="00010F65" w:rsidRPr="00BE56D8" w:rsidRDefault="00010F65" w:rsidP="008D36A4">
            <w:pPr>
              <w:spacing w:line="276" w:lineRule="auto"/>
              <w:rPr>
                <w:rFonts w:cstheme="minorHAnsi"/>
                <w:sz w:val="24"/>
                <w:szCs w:val="24"/>
              </w:rPr>
            </w:pPr>
            <w:r w:rsidRPr="00BE56D8">
              <w:rPr>
                <w:rFonts w:cstheme="minorHAnsi"/>
                <w:sz w:val="24"/>
                <w:szCs w:val="24"/>
              </w:rPr>
              <w:t>Financial Services</w:t>
            </w:r>
          </w:p>
        </w:tc>
      </w:tr>
      <w:tr w:rsidR="00696468" w:rsidRPr="00BE56D8" w14:paraId="0CE269A6" w14:textId="77777777" w:rsidTr="00BE56D8">
        <w:tc>
          <w:tcPr>
            <w:tcW w:w="2252" w:type="dxa"/>
          </w:tcPr>
          <w:p w14:paraId="6E87CE2A" w14:textId="666D9439" w:rsidR="00696468" w:rsidRPr="00BE56D8" w:rsidRDefault="00696468" w:rsidP="008D36A4">
            <w:pPr>
              <w:spacing w:line="276" w:lineRule="auto"/>
              <w:rPr>
                <w:rFonts w:cstheme="minorHAnsi"/>
                <w:sz w:val="24"/>
                <w:szCs w:val="24"/>
              </w:rPr>
            </w:pPr>
            <w:r w:rsidRPr="00BE56D8">
              <w:rPr>
                <w:rFonts w:cstheme="minorHAnsi"/>
                <w:sz w:val="24"/>
                <w:szCs w:val="24"/>
              </w:rPr>
              <w:t>Geraldine Agbor</w:t>
            </w:r>
          </w:p>
        </w:tc>
        <w:tc>
          <w:tcPr>
            <w:tcW w:w="913" w:type="dxa"/>
          </w:tcPr>
          <w:p w14:paraId="6AFD2641" w14:textId="37F48531" w:rsidR="00696468" w:rsidRPr="00BE56D8" w:rsidRDefault="00696468" w:rsidP="008D36A4">
            <w:pPr>
              <w:spacing w:line="276" w:lineRule="auto"/>
              <w:rPr>
                <w:rFonts w:cstheme="minorHAnsi"/>
                <w:sz w:val="24"/>
                <w:szCs w:val="24"/>
              </w:rPr>
            </w:pPr>
            <w:r w:rsidRPr="00BE56D8">
              <w:rPr>
                <w:rFonts w:cstheme="minorHAnsi"/>
                <w:sz w:val="24"/>
                <w:szCs w:val="24"/>
              </w:rPr>
              <w:t>GA</w:t>
            </w:r>
          </w:p>
        </w:tc>
        <w:tc>
          <w:tcPr>
            <w:tcW w:w="3356" w:type="dxa"/>
          </w:tcPr>
          <w:p w14:paraId="0CB17557" w14:textId="2FB6E597" w:rsidR="00696468" w:rsidRPr="00BE56D8" w:rsidRDefault="00696468" w:rsidP="008D36A4">
            <w:pPr>
              <w:spacing w:line="276" w:lineRule="auto"/>
              <w:rPr>
                <w:rFonts w:cstheme="minorHAnsi"/>
                <w:sz w:val="24"/>
                <w:szCs w:val="24"/>
              </w:rPr>
            </w:pPr>
            <w:r>
              <w:rPr>
                <w:rFonts w:cstheme="minorHAnsi"/>
                <w:sz w:val="24"/>
                <w:szCs w:val="24"/>
              </w:rPr>
              <w:t>GMB Representative</w:t>
            </w:r>
          </w:p>
        </w:tc>
        <w:tc>
          <w:tcPr>
            <w:tcW w:w="2505" w:type="dxa"/>
          </w:tcPr>
          <w:p w14:paraId="0EEF4979" w14:textId="77777777" w:rsidR="00696468" w:rsidRPr="00BE56D8" w:rsidRDefault="00696468" w:rsidP="008D36A4">
            <w:pPr>
              <w:spacing w:line="276" w:lineRule="auto"/>
              <w:rPr>
                <w:rFonts w:cstheme="minorHAnsi"/>
                <w:sz w:val="24"/>
                <w:szCs w:val="24"/>
              </w:rPr>
            </w:pPr>
          </w:p>
        </w:tc>
      </w:tr>
      <w:tr w:rsidR="00805ED4" w:rsidRPr="00BE56D8" w14:paraId="2694812E" w14:textId="77777777" w:rsidTr="00BE56D8">
        <w:tc>
          <w:tcPr>
            <w:tcW w:w="2252" w:type="dxa"/>
          </w:tcPr>
          <w:p w14:paraId="7C0B04F6" w14:textId="391D2527" w:rsidR="00805ED4" w:rsidRPr="00BE56D8" w:rsidRDefault="00805ED4" w:rsidP="008D36A4">
            <w:pPr>
              <w:spacing w:line="276" w:lineRule="auto"/>
              <w:rPr>
                <w:rFonts w:cstheme="minorHAnsi"/>
                <w:sz w:val="24"/>
                <w:szCs w:val="24"/>
              </w:rPr>
            </w:pPr>
            <w:r w:rsidRPr="00BE56D8">
              <w:rPr>
                <w:rFonts w:cstheme="minorHAnsi"/>
                <w:sz w:val="24"/>
                <w:szCs w:val="24"/>
              </w:rPr>
              <w:t>Shona Thomson</w:t>
            </w:r>
          </w:p>
        </w:tc>
        <w:tc>
          <w:tcPr>
            <w:tcW w:w="913" w:type="dxa"/>
          </w:tcPr>
          <w:p w14:paraId="4DCA4D13" w14:textId="63769D6C" w:rsidR="00805ED4" w:rsidRPr="00BE56D8" w:rsidRDefault="00805ED4" w:rsidP="008D36A4">
            <w:pPr>
              <w:spacing w:line="276" w:lineRule="auto"/>
              <w:rPr>
                <w:rFonts w:cstheme="minorHAnsi"/>
                <w:sz w:val="24"/>
                <w:szCs w:val="24"/>
              </w:rPr>
            </w:pPr>
            <w:r w:rsidRPr="00BE56D8">
              <w:rPr>
                <w:rFonts w:cstheme="minorHAnsi"/>
                <w:sz w:val="24"/>
                <w:szCs w:val="24"/>
              </w:rPr>
              <w:t>ST</w:t>
            </w:r>
          </w:p>
        </w:tc>
        <w:tc>
          <w:tcPr>
            <w:tcW w:w="3356" w:type="dxa"/>
          </w:tcPr>
          <w:p w14:paraId="64FBA78B" w14:textId="274C08B8" w:rsidR="00805ED4" w:rsidRPr="00BE56D8" w:rsidRDefault="00805ED4" w:rsidP="008D36A4">
            <w:pPr>
              <w:spacing w:line="276" w:lineRule="auto"/>
              <w:rPr>
                <w:rFonts w:cstheme="minorHAnsi"/>
                <w:sz w:val="24"/>
                <w:szCs w:val="24"/>
              </w:rPr>
            </w:pPr>
            <w:r w:rsidRPr="00BE56D8">
              <w:rPr>
                <w:rFonts w:cstheme="minorHAnsi"/>
                <w:sz w:val="24"/>
                <w:szCs w:val="24"/>
              </w:rPr>
              <w:t>GMB Representative</w:t>
            </w:r>
          </w:p>
        </w:tc>
        <w:tc>
          <w:tcPr>
            <w:tcW w:w="2505" w:type="dxa"/>
          </w:tcPr>
          <w:p w14:paraId="255770F1" w14:textId="77777777" w:rsidR="00805ED4" w:rsidRPr="00BE56D8" w:rsidRDefault="00805ED4" w:rsidP="008D36A4">
            <w:pPr>
              <w:spacing w:line="276" w:lineRule="auto"/>
              <w:rPr>
                <w:rFonts w:cstheme="minorHAnsi"/>
                <w:sz w:val="24"/>
                <w:szCs w:val="24"/>
              </w:rPr>
            </w:pPr>
          </w:p>
        </w:tc>
      </w:tr>
      <w:tr w:rsidR="00010F65" w:rsidRPr="00BE56D8" w14:paraId="0929C9FB" w14:textId="77777777" w:rsidTr="00BE56D8">
        <w:tc>
          <w:tcPr>
            <w:tcW w:w="2252" w:type="dxa"/>
          </w:tcPr>
          <w:p w14:paraId="622075D7" w14:textId="68FDF676" w:rsidR="00010F65" w:rsidRPr="00BE56D8" w:rsidRDefault="00010F65" w:rsidP="008D36A4">
            <w:pPr>
              <w:spacing w:line="276" w:lineRule="auto"/>
              <w:rPr>
                <w:rFonts w:cstheme="minorHAnsi"/>
                <w:sz w:val="24"/>
                <w:szCs w:val="24"/>
              </w:rPr>
            </w:pPr>
            <w:r w:rsidRPr="00BE56D8">
              <w:rPr>
                <w:rFonts w:cstheme="minorHAnsi"/>
                <w:sz w:val="24"/>
                <w:szCs w:val="24"/>
              </w:rPr>
              <w:t>Mandy McDowall</w:t>
            </w:r>
          </w:p>
        </w:tc>
        <w:tc>
          <w:tcPr>
            <w:tcW w:w="913" w:type="dxa"/>
          </w:tcPr>
          <w:p w14:paraId="1255A48E" w14:textId="4FEDB01F" w:rsidR="00010F65" w:rsidRPr="00BE56D8" w:rsidRDefault="00010F65" w:rsidP="008D36A4">
            <w:pPr>
              <w:spacing w:line="276" w:lineRule="auto"/>
              <w:rPr>
                <w:rFonts w:cstheme="minorHAnsi"/>
                <w:sz w:val="24"/>
                <w:szCs w:val="24"/>
              </w:rPr>
            </w:pPr>
            <w:r w:rsidRPr="00BE56D8">
              <w:rPr>
                <w:rFonts w:cstheme="minorHAnsi"/>
                <w:sz w:val="24"/>
                <w:szCs w:val="24"/>
              </w:rPr>
              <w:t>MM</w:t>
            </w:r>
          </w:p>
        </w:tc>
        <w:tc>
          <w:tcPr>
            <w:tcW w:w="3356" w:type="dxa"/>
          </w:tcPr>
          <w:p w14:paraId="7A96A131" w14:textId="21F139E0" w:rsidR="00010F65" w:rsidRPr="00BE56D8" w:rsidRDefault="00010F65" w:rsidP="008D36A4">
            <w:pPr>
              <w:spacing w:line="276" w:lineRule="auto"/>
              <w:rPr>
                <w:rFonts w:cstheme="minorHAnsi"/>
                <w:sz w:val="24"/>
                <w:szCs w:val="24"/>
              </w:rPr>
            </w:pPr>
            <w:r w:rsidRPr="00BE56D8">
              <w:rPr>
                <w:rFonts w:cstheme="minorHAnsi"/>
                <w:sz w:val="24"/>
                <w:szCs w:val="24"/>
              </w:rPr>
              <w:t>Unison Lead</w:t>
            </w:r>
          </w:p>
        </w:tc>
        <w:tc>
          <w:tcPr>
            <w:tcW w:w="2505" w:type="dxa"/>
          </w:tcPr>
          <w:p w14:paraId="7FB2CB2F" w14:textId="77777777" w:rsidR="00010F65" w:rsidRPr="00BE56D8" w:rsidRDefault="00010F65" w:rsidP="008D36A4">
            <w:pPr>
              <w:spacing w:line="276" w:lineRule="auto"/>
              <w:rPr>
                <w:rFonts w:cstheme="minorHAnsi"/>
                <w:sz w:val="24"/>
                <w:szCs w:val="24"/>
              </w:rPr>
            </w:pPr>
          </w:p>
        </w:tc>
      </w:tr>
    </w:tbl>
    <w:p w14:paraId="0A0AF6BE" w14:textId="27051CDA" w:rsidR="006C2D10" w:rsidRPr="00BE56D8" w:rsidRDefault="006C2D10" w:rsidP="008D36A4">
      <w:pPr>
        <w:spacing w:line="276" w:lineRule="auto"/>
        <w:rPr>
          <w:rFonts w:cstheme="minorHAnsi"/>
          <w:b/>
          <w:color w:val="00B050"/>
          <w:sz w:val="24"/>
          <w:szCs w:val="24"/>
        </w:rPr>
        <w:sectPr w:rsidR="006C2D10" w:rsidRPr="00BE56D8"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BE56D8" w:rsidRDefault="00F960E4" w:rsidP="008D36A4">
      <w:pPr>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BE56D8" w14:paraId="6E49DCD3" w14:textId="77777777" w:rsidTr="001739C8">
        <w:trPr>
          <w:tblHeader/>
        </w:trPr>
        <w:tc>
          <w:tcPr>
            <w:tcW w:w="8784" w:type="dxa"/>
          </w:tcPr>
          <w:p w14:paraId="19E48187" w14:textId="77777777" w:rsidR="00DF33D0" w:rsidRPr="00BE56D8" w:rsidRDefault="00DF33D0" w:rsidP="008D36A4">
            <w:pPr>
              <w:rPr>
                <w:rFonts w:cstheme="minorHAnsi"/>
                <w:b/>
                <w:sz w:val="24"/>
                <w:szCs w:val="24"/>
              </w:rPr>
            </w:pPr>
            <w:r w:rsidRPr="00BE56D8">
              <w:rPr>
                <w:rFonts w:cstheme="minorHAnsi"/>
                <w:b/>
                <w:sz w:val="24"/>
                <w:szCs w:val="24"/>
              </w:rPr>
              <w:t>Notes</w:t>
            </w:r>
          </w:p>
        </w:tc>
      </w:tr>
      <w:tr w:rsidR="009D0710" w:rsidRPr="00BE56D8" w14:paraId="6FFEB968" w14:textId="77777777" w:rsidTr="001739C8">
        <w:tc>
          <w:tcPr>
            <w:tcW w:w="8784" w:type="dxa"/>
          </w:tcPr>
          <w:p w14:paraId="22A9811E" w14:textId="19D415EE" w:rsidR="009D0710" w:rsidRPr="00BE56D8" w:rsidRDefault="004F291C" w:rsidP="008D36A4">
            <w:pPr>
              <w:pStyle w:val="ListParagraph"/>
              <w:numPr>
                <w:ilvl w:val="0"/>
                <w:numId w:val="1"/>
              </w:numPr>
              <w:rPr>
                <w:rFonts w:cstheme="minorHAnsi"/>
                <w:b/>
                <w:sz w:val="24"/>
                <w:szCs w:val="24"/>
              </w:rPr>
            </w:pPr>
            <w:r w:rsidRPr="00BE56D8">
              <w:rPr>
                <w:rFonts w:cstheme="minorHAnsi"/>
                <w:b/>
                <w:sz w:val="24"/>
                <w:szCs w:val="24"/>
              </w:rPr>
              <w:t>Previous Note</w:t>
            </w:r>
            <w:r w:rsidR="00654E48" w:rsidRPr="00BE56D8">
              <w:rPr>
                <w:rFonts w:cstheme="minorHAnsi"/>
                <w:b/>
                <w:sz w:val="24"/>
                <w:szCs w:val="24"/>
              </w:rPr>
              <w:t>s</w:t>
            </w:r>
          </w:p>
          <w:p w14:paraId="423FB749" w14:textId="26EAA928" w:rsidR="00284637" w:rsidRPr="00BE56D8" w:rsidRDefault="00284637" w:rsidP="008D36A4">
            <w:pPr>
              <w:rPr>
                <w:rFonts w:cstheme="minorHAnsi"/>
                <w:b/>
                <w:sz w:val="24"/>
                <w:szCs w:val="24"/>
              </w:rPr>
            </w:pPr>
          </w:p>
          <w:p w14:paraId="2E00153C" w14:textId="7CF0A369" w:rsidR="00FD24D3" w:rsidRDefault="00654E48" w:rsidP="00FD24D3">
            <w:pPr>
              <w:pStyle w:val="ListParagraph"/>
              <w:numPr>
                <w:ilvl w:val="1"/>
                <w:numId w:val="2"/>
              </w:numPr>
              <w:rPr>
                <w:rFonts w:cstheme="minorHAnsi"/>
                <w:sz w:val="24"/>
                <w:szCs w:val="24"/>
              </w:rPr>
            </w:pPr>
            <w:r w:rsidRPr="00BE56D8">
              <w:rPr>
                <w:rFonts w:cstheme="minorHAnsi"/>
                <w:sz w:val="24"/>
                <w:szCs w:val="24"/>
              </w:rPr>
              <w:t>Notes from previous OSG meeting approved.</w:t>
            </w:r>
          </w:p>
          <w:p w14:paraId="6D52A3A8" w14:textId="77777777" w:rsidR="00932B3F" w:rsidRDefault="00932B3F" w:rsidP="00932B3F">
            <w:pPr>
              <w:rPr>
                <w:rFonts w:cstheme="minorHAnsi"/>
                <w:sz w:val="24"/>
                <w:szCs w:val="24"/>
              </w:rPr>
            </w:pPr>
          </w:p>
          <w:p w14:paraId="412BC4BE" w14:textId="15D33073" w:rsidR="00932B3F" w:rsidRPr="00932B3F" w:rsidRDefault="00932B3F" w:rsidP="00932B3F">
            <w:pPr>
              <w:pStyle w:val="ListParagraph"/>
              <w:numPr>
                <w:ilvl w:val="1"/>
                <w:numId w:val="2"/>
              </w:numPr>
              <w:rPr>
                <w:rFonts w:cstheme="minorHAnsi"/>
                <w:sz w:val="24"/>
                <w:szCs w:val="24"/>
              </w:rPr>
            </w:pPr>
            <w:r w:rsidRPr="00932B3F">
              <w:rPr>
                <w:rFonts w:cstheme="minorHAnsi"/>
                <w:sz w:val="24"/>
                <w:szCs w:val="24"/>
              </w:rPr>
              <w:t xml:space="preserve">JB confirmed </w:t>
            </w:r>
            <w:r>
              <w:rPr>
                <w:rFonts w:cstheme="minorHAnsi"/>
                <w:sz w:val="24"/>
                <w:szCs w:val="24"/>
              </w:rPr>
              <w:t>this</w:t>
            </w:r>
            <w:r w:rsidRPr="00932B3F">
              <w:rPr>
                <w:rFonts w:cstheme="minorHAnsi"/>
                <w:sz w:val="24"/>
                <w:szCs w:val="24"/>
              </w:rPr>
              <w:t xml:space="preserve"> </w:t>
            </w:r>
            <w:r w:rsidR="00AD68FF">
              <w:rPr>
                <w:rFonts w:cstheme="minorHAnsi"/>
                <w:sz w:val="24"/>
                <w:szCs w:val="24"/>
              </w:rPr>
              <w:t>will be the last meeting for</w:t>
            </w:r>
            <w:r w:rsidRPr="00932B3F">
              <w:rPr>
                <w:rFonts w:cstheme="minorHAnsi"/>
                <w:sz w:val="24"/>
                <w:szCs w:val="24"/>
              </w:rPr>
              <w:t xml:space="preserve"> BS and thanked him for his contribution to the OSG. </w:t>
            </w:r>
          </w:p>
          <w:p w14:paraId="191C5BE9" w14:textId="6468ECE7" w:rsidR="00212E1B" w:rsidRPr="00FC1867" w:rsidRDefault="00212E1B" w:rsidP="00FC1867">
            <w:pPr>
              <w:rPr>
                <w:rFonts w:cstheme="minorHAnsi"/>
                <w:sz w:val="24"/>
                <w:szCs w:val="24"/>
              </w:rPr>
            </w:pPr>
          </w:p>
        </w:tc>
      </w:tr>
      <w:tr w:rsidR="008B4580" w:rsidRPr="00BE56D8" w14:paraId="628CF5A4" w14:textId="77777777" w:rsidTr="001739C8">
        <w:tc>
          <w:tcPr>
            <w:tcW w:w="8784" w:type="dxa"/>
          </w:tcPr>
          <w:p w14:paraId="43974563" w14:textId="4D858A21" w:rsidR="008636C2" w:rsidRPr="008636C2" w:rsidRDefault="008B4580" w:rsidP="008636C2">
            <w:pPr>
              <w:pStyle w:val="ListParagraph"/>
              <w:numPr>
                <w:ilvl w:val="0"/>
                <w:numId w:val="1"/>
              </w:numPr>
              <w:rPr>
                <w:rFonts w:cstheme="minorHAnsi"/>
                <w:b/>
                <w:sz w:val="24"/>
                <w:szCs w:val="24"/>
              </w:rPr>
            </w:pPr>
            <w:r w:rsidRPr="008B4580">
              <w:rPr>
                <w:rFonts w:cstheme="minorHAnsi"/>
                <w:b/>
                <w:sz w:val="24"/>
                <w:szCs w:val="24"/>
              </w:rPr>
              <w:t xml:space="preserve">Benchmark </w:t>
            </w:r>
            <w:r>
              <w:rPr>
                <w:rFonts w:cstheme="minorHAnsi"/>
                <w:b/>
                <w:sz w:val="24"/>
                <w:szCs w:val="24"/>
              </w:rPr>
              <w:t>Job Overview Document (</w:t>
            </w:r>
            <w:r w:rsidRPr="008B4580">
              <w:rPr>
                <w:rFonts w:cstheme="minorHAnsi"/>
                <w:b/>
                <w:sz w:val="24"/>
                <w:szCs w:val="24"/>
              </w:rPr>
              <w:t>JOD</w:t>
            </w:r>
            <w:r>
              <w:rPr>
                <w:rFonts w:cstheme="minorHAnsi"/>
                <w:b/>
                <w:sz w:val="24"/>
                <w:szCs w:val="24"/>
              </w:rPr>
              <w:t>)</w:t>
            </w:r>
            <w:r w:rsidRPr="008B4580">
              <w:rPr>
                <w:rFonts w:cstheme="minorHAnsi"/>
                <w:b/>
                <w:sz w:val="24"/>
                <w:szCs w:val="24"/>
              </w:rPr>
              <w:t xml:space="preserve"> Tracker Analysis</w:t>
            </w:r>
          </w:p>
          <w:p w14:paraId="35EBE229" w14:textId="77777777" w:rsidR="008B4580" w:rsidRDefault="008B4580" w:rsidP="008D36A4">
            <w:pPr>
              <w:rPr>
                <w:rFonts w:cstheme="minorHAnsi"/>
                <w:b/>
                <w:sz w:val="24"/>
                <w:szCs w:val="24"/>
              </w:rPr>
            </w:pPr>
          </w:p>
          <w:p w14:paraId="52AA4A13" w14:textId="77777777" w:rsidR="0064209D" w:rsidRPr="0064209D" w:rsidRDefault="0064209D" w:rsidP="008D36A4">
            <w:pPr>
              <w:pStyle w:val="ListParagraph"/>
              <w:numPr>
                <w:ilvl w:val="0"/>
                <w:numId w:val="2"/>
              </w:numPr>
              <w:rPr>
                <w:rFonts w:cstheme="minorHAnsi"/>
                <w:vanish/>
                <w:sz w:val="24"/>
                <w:szCs w:val="24"/>
              </w:rPr>
            </w:pPr>
          </w:p>
          <w:p w14:paraId="0CA3EC5C" w14:textId="10993F60" w:rsidR="00340311" w:rsidRDefault="0064209D" w:rsidP="00630467">
            <w:pPr>
              <w:pStyle w:val="ListParagraph"/>
              <w:numPr>
                <w:ilvl w:val="1"/>
                <w:numId w:val="2"/>
              </w:numPr>
              <w:rPr>
                <w:rFonts w:cstheme="minorHAnsi"/>
                <w:sz w:val="24"/>
                <w:szCs w:val="24"/>
              </w:rPr>
            </w:pPr>
            <w:r w:rsidRPr="00BE56D8">
              <w:rPr>
                <w:rFonts w:cstheme="minorHAnsi"/>
                <w:sz w:val="24"/>
                <w:szCs w:val="24"/>
              </w:rPr>
              <w:t xml:space="preserve">AT summarised the paper issued in advance of the meeting and </w:t>
            </w:r>
            <w:r>
              <w:rPr>
                <w:rFonts w:cstheme="minorHAnsi"/>
                <w:sz w:val="24"/>
                <w:szCs w:val="24"/>
              </w:rPr>
              <w:t xml:space="preserve">confirmed </w:t>
            </w:r>
            <w:r w:rsidR="00630467">
              <w:rPr>
                <w:rFonts w:cstheme="minorHAnsi"/>
                <w:sz w:val="24"/>
                <w:szCs w:val="24"/>
              </w:rPr>
              <w:t xml:space="preserve">the </w:t>
            </w:r>
            <w:r w:rsidR="00340311">
              <w:rPr>
                <w:rFonts w:cstheme="minorHAnsi"/>
                <w:sz w:val="24"/>
                <w:szCs w:val="24"/>
              </w:rPr>
              <w:t>following in relation to non-consensus</w:t>
            </w:r>
            <w:r w:rsidR="009F3334">
              <w:rPr>
                <w:rFonts w:cstheme="minorHAnsi"/>
                <w:sz w:val="24"/>
                <w:szCs w:val="24"/>
              </w:rPr>
              <w:t>:</w:t>
            </w:r>
            <w:r w:rsidR="00340311">
              <w:rPr>
                <w:rFonts w:cstheme="minorHAnsi"/>
                <w:sz w:val="24"/>
                <w:szCs w:val="24"/>
              </w:rPr>
              <w:t xml:space="preserve"> </w:t>
            </w:r>
          </w:p>
          <w:p w14:paraId="116BF80B" w14:textId="77777777" w:rsidR="00340311" w:rsidRDefault="00340311" w:rsidP="00340311">
            <w:pPr>
              <w:pStyle w:val="ListParagraph"/>
              <w:ind w:left="792"/>
              <w:rPr>
                <w:rFonts w:cstheme="minorHAnsi"/>
                <w:sz w:val="24"/>
                <w:szCs w:val="24"/>
              </w:rPr>
            </w:pPr>
          </w:p>
          <w:p w14:paraId="4D0B77E9" w14:textId="77777777" w:rsidR="00AD68FF" w:rsidRDefault="009F3334" w:rsidP="007E178E">
            <w:pPr>
              <w:pStyle w:val="ListParagraph"/>
              <w:numPr>
                <w:ilvl w:val="0"/>
                <w:numId w:val="3"/>
              </w:numPr>
              <w:spacing w:line="276" w:lineRule="auto"/>
              <w:rPr>
                <w:rFonts w:cstheme="minorHAnsi"/>
                <w:sz w:val="24"/>
                <w:szCs w:val="24"/>
              </w:rPr>
            </w:pPr>
            <w:r>
              <w:rPr>
                <w:rFonts w:cstheme="minorHAnsi"/>
                <w:sz w:val="24"/>
                <w:szCs w:val="24"/>
              </w:rPr>
              <w:t>This</w:t>
            </w:r>
            <w:r w:rsidR="00340311">
              <w:rPr>
                <w:rFonts w:cstheme="minorHAnsi"/>
                <w:sz w:val="24"/>
                <w:szCs w:val="24"/>
              </w:rPr>
              <w:t xml:space="preserve"> is </w:t>
            </w:r>
            <w:r w:rsidR="00630467">
              <w:rPr>
                <w:rFonts w:cstheme="minorHAnsi"/>
                <w:sz w:val="24"/>
                <w:szCs w:val="24"/>
              </w:rPr>
              <w:t>mainly due to job holder disagreement with application of the scheme</w:t>
            </w:r>
            <w:r w:rsidR="00340311">
              <w:rPr>
                <w:rFonts w:cstheme="minorHAnsi"/>
                <w:sz w:val="24"/>
                <w:szCs w:val="24"/>
              </w:rPr>
              <w:t>.</w:t>
            </w:r>
          </w:p>
          <w:p w14:paraId="1B58546A" w14:textId="395355B3" w:rsidR="00340311" w:rsidRDefault="00340311" w:rsidP="007E178E">
            <w:pPr>
              <w:pStyle w:val="ListParagraph"/>
              <w:numPr>
                <w:ilvl w:val="0"/>
                <w:numId w:val="3"/>
              </w:numPr>
              <w:spacing w:line="276" w:lineRule="auto"/>
              <w:rPr>
                <w:rFonts w:cstheme="minorHAnsi"/>
                <w:sz w:val="24"/>
                <w:szCs w:val="24"/>
              </w:rPr>
            </w:pPr>
            <w:r>
              <w:rPr>
                <w:rFonts w:cstheme="minorHAnsi"/>
                <w:sz w:val="24"/>
                <w:szCs w:val="24"/>
              </w:rPr>
              <w:t xml:space="preserve">The </w:t>
            </w:r>
            <w:r w:rsidRPr="00340311">
              <w:rPr>
                <w:rFonts w:cstheme="minorHAnsi"/>
                <w:sz w:val="24"/>
                <w:szCs w:val="24"/>
              </w:rPr>
              <w:t xml:space="preserve">Job Analyst team are satisfied the scheme has been applied correctly </w:t>
            </w:r>
            <w:r>
              <w:rPr>
                <w:rFonts w:cstheme="minorHAnsi"/>
                <w:sz w:val="24"/>
                <w:szCs w:val="24"/>
              </w:rPr>
              <w:t>but we may not</w:t>
            </w:r>
            <w:r w:rsidR="002D719F">
              <w:rPr>
                <w:rFonts w:cstheme="minorHAnsi"/>
                <w:sz w:val="24"/>
                <w:szCs w:val="24"/>
              </w:rPr>
              <w:t xml:space="preserve"> always</w:t>
            </w:r>
            <w:r>
              <w:rPr>
                <w:rFonts w:cstheme="minorHAnsi"/>
                <w:sz w:val="24"/>
                <w:szCs w:val="24"/>
              </w:rPr>
              <w:t xml:space="preserve"> get to a position where the job holder agrees. </w:t>
            </w:r>
          </w:p>
          <w:p w14:paraId="750717F5" w14:textId="79131DA3" w:rsidR="00630467" w:rsidRDefault="00340311" w:rsidP="007E178E">
            <w:pPr>
              <w:pStyle w:val="ListParagraph"/>
              <w:numPr>
                <w:ilvl w:val="0"/>
                <w:numId w:val="3"/>
              </w:numPr>
              <w:spacing w:line="276" w:lineRule="auto"/>
              <w:rPr>
                <w:rFonts w:cstheme="minorHAnsi"/>
                <w:sz w:val="24"/>
                <w:szCs w:val="24"/>
              </w:rPr>
            </w:pPr>
            <w:r>
              <w:rPr>
                <w:rFonts w:cstheme="minorHAnsi"/>
                <w:sz w:val="24"/>
                <w:szCs w:val="24"/>
              </w:rPr>
              <w:t>There is</w:t>
            </w:r>
            <w:r w:rsidR="00630467">
              <w:rPr>
                <w:rFonts w:cstheme="minorHAnsi"/>
                <w:sz w:val="24"/>
                <w:szCs w:val="24"/>
              </w:rPr>
              <w:t xml:space="preserve"> one position within Glasgow Life </w:t>
            </w:r>
            <w:r w:rsidR="009F3334">
              <w:rPr>
                <w:rFonts w:cstheme="minorHAnsi"/>
                <w:sz w:val="24"/>
                <w:szCs w:val="24"/>
              </w:rPr>
              <w:t>that has reached this stage</w:t>
            </w:r>
            <w:r w:rsidR="00630467">
              <w:rPr>
                <w:rFonts w:cstheme="minorHAnsi"/>
                <w:sz w:val="24"/>
                <w:szCs w:val="24"/>
              </w:rPr>
              <w:t xml:space="preserve"> </w:t>
            </w:r>
            <w:r>
              <w:rPr>
                <w:rFonts w:cstheme="minorHAnsi"/>
                <w:sz w:val="24"/>
                <w:szCs w:val="24"/>
              </w:rPr>
              <w:t>due to</w:t>
            </w:r>
            <w:r w:rsidR="00630467">
              <w:rPr>
                <w:rFonts w:cstheme="minorHAnsi"/>
                <w:sz w:val="24"/>
                <w:szCs w:val="24"/>
              </w:rPr>
              <w:t xml:space="preserve"> an internal service issue. JB confirmed the issue within Glasgow Life will be investigated internally. </w:t>
            </w:r>
          </w:p>
          <w:p w14:paraId="3AD8A6A2" w14:textId="77777777" w:rsidR="00214A22" w:rsidRDefault="00214A22" w:rsidP="00214A22">
            <w:pPr>
              <w:spacing w:line="276" w:lineRule="auto"/>
              <w:rPr>
                <w:rFonts w:cstheme="minorHAnsi"/>
                <w:sz w:val="24"/>
                <w:szCs w:val="24"/>
              </w:rPr>
            </w:pPr>
          </w:p>
          <w:p w14:paraId="3CF1CDAF" w14:textId="1469DCEE" w:rsidR="00214A22" w:rsidRDefault="00214A22" w:rsidP="00214A22">
            <w:pPr>
              <w:pStyle w:val="ListParagraph"/>
              <w:numPr>
                <w:ilvl w:val="1"/>
                <w:numId w:val="2"/>
              </w:numPr>
              <w:rPr>
                <w:rFonts w:cstheme="minorHAnsi"/>
                <w:sz w:val="24"/>
                <w:szCs w:val="24"/>
              </w:rPr>
            </w:pPr>
            <w:r>
              <w:rPr>
                <w:rFonts w:cstheme="minorHAnsi"/>
                <w:sz w:val="24"/>
                <w:szCs w:val="24"/>
              </w:rPr>
              <w:t xml:space="preserve">RD advised the following in relation to non-consensus: </w:t>
            </w:r>
          </w:p>
          <w:p w14:paraId="320E31AF" w14:textId="77777777" w:rsidR="00214A22" w:rsidRDefault="00214A22" w:rsidP="00214A22">
            <w:pPr>
              <w:pStyle w:val="ListParagraph"/>
              <w:ind w:left="792"/>
              <w:rPr>
                <w:rFonts w:cstheme="minorHAnsi"/>
                <w:sz w:val="24"/>
                <w:szCs w:val="24"/>
              </w:rPr>
            </w:pPr>
          </w:p>
          <w:p w14:paraId="0C28AF51" w14:textId="77777777" w:rsidR="00214A22" w:rsidRPr="002D0FD5" w:rsidRDefault="00214A22" w:rsidP="00214A22">
            <w:pPr>
              <w:pStyle w:val="ListParagraph"/>
              <w:numPr>
                <w:ilvl w:val="0"/>
                <w:numId w:val="3"/>
              </w:numPr>
              <w:spacing w:line="276" w:lineRule="auto"/>
              <w:rPr>
                <w:rFonts w:cstheme="minorHAnsi"/>
                <w:sz w:val="24"/>
                <w:szCs w:val="24"/>
              </w:rPr>
            </w:pPr>
            <w:r>
              <w:rPr>
                <w:rFonts w:cstheme="minorHAnsi"/>
                <w:sz w:val="24"/>
                <w:szCs w:val="24"/>
              </w:rPr>
              <w:t xml:space="preserve">Outcomes need to be evidence based and factual. </w:t>
            </w:r>
          </w:p>
          <w:p w14:paraId="0FDA6E8D" w14:textId="77777777" w:rsidR="00214A22" w:rsidRDefault="00214A22" w:rsidP="00214A22">
            <w:pPr>
              <w:pStyle w:val="ListParagraph"/>
              <w:numPr>
                <w:ilvl w:val="0"/>
                <w:numId w:val="3"/>
              </w:numPr>
              <w:spacing w:line="276" w:lineRule="auto"/>
              <w:rPr>
                <w:rFonts w:cstheme="minorHAnsi"/>
                <w:sz w:val="24"/>
                <w:szCs w:val="24"/>
              </w:rPr>
            </w:pPr>
            <w:r>
              <w:rPr>
                <w:rFonts w:cstheme="minorHAnsi"/>
                <w:sz w:val="24"/>
                <w:szCs w:val="24"/>
              </w:rPr>
              <w:t xml:space="preserve">There will be JODs that will not reach agreement because of a lack of understanding of the scheme and the language used. Layered discussions between job holders and analysts are required to help them understand the detail and provide a better chance of gaining agreement. </w:t>
            </w:r>
          </w:p>
          <w:p w14:paraId="624BC575" w14:textId="76498F8E" w:rsidR="00214A22" w:rsidRPr="00214A22" w:rsidRDefault="00214A22" w:rsidP="00214A22">
            <w:pPr>
              <w:pStyle w:val="ListParagraph"/>
              <w:numPr>
                <w:ilvl w:val="0"/>
                <w:numId w:val="3"/>
              </w:numPr>
              <w:spacing w:line="276" w:lineRule="auto"/>
              <w:rPr>
                <w:rFonts w:cstheme="minorHAnsi"/>
                <w:sz w:val="24"/>
                <w:szCs w:val="24"/>
              </w:rPr>
            </w:pPr>
            <w:r>
              <w:rPr>
                <w:rFonts w:cstheme="minorHAnsi"/>
                <w:sz w:val="24"/>
                <w:szCs w:val="24"/>
              </w:rPr>
              <w:t xml:space="preserve">There is a need to accept that there will be people that will just not agree. </w:t>
            </w:r>
            <w:r w:rsidRPr="002D0FD5">
              <w:rPr>
                <w:rFonts w:cstheme="minorHAnsi"/>
                <w:sz w:val="24"/>
                <w:szCs w:val="24"/>
              </w:rPr>
              <w:t xml:space="preserve">If job holder agreement cannot be obtained, the employer has a responsibility to be clear on what the job holder is required to do. </w:t>
            </w:r>
          </w:p>
          <w:p w14:paraId="6F588454" w14:textId="6AFBFA75" w:rsidR="00214A22" w:rsidRPr="00214A22" w:rsidRDefault="00214A22" w:rsidP="00214A22">
            <w:pPr>
              <w:pStyle w:val="ListParagraph"/>
              <w:numPr>
                <w:ilvl w:val="0"/>
                <w:numId w:val="3"/>
              </w:numPr>
              <w:spacing w:line="276" w:lineRule="auto"/>
              <w:rPr>
                <w:rFonts w:cstheme="minorHAnsi"/>
                <w:sz w:val="24"/>
                <w:szCs w:val="24"/>
              </w:rPr>
            </w:pPr>
            <w:r>
              <w:rPr>
                <w:rFonts w:cstheme="minorHAnsi"/>
                <w:sz w:val="24"/>
                <w:szCs w:val="24"/>
              </w:rPr>
              <w:t>T</w:t>
            </w:r>
            <w:r w:rsidRPr="00214A22">
              <w:rPr>
                <w:rFonts w:cstheme="minorHAnsi"/>
                <w:sz w:val="24"/>
                <w:szCs w:val="24"/>
              </w:rPr>
              <w:t xml:space="preserve">he evaluation is appropriate for BM035 - Driver (Special Needs) but clarification is required on different vehicle types and work patterns, this clarification should hopefully allow job holder sign off. EC advised there are complications associated with vehicle types that need to be discussed. AW confirmed this would be discussed at service level. </w:t>
            </w:r>
          </w:p>
          <w:p w14:paraId="5FF12483" w14:textId="66BE5FB6" w:rsidR="007E178E" w:rsidRDefault="007E178E" w:rsidP="00214A22">
            <w:pPr>
              <w:pStyle w:val="ListParagraph"/>
              <w:ind w:left="792"/>
              <w:rPr>
                <w:rFonts w:cstheme="minorHAnsi"/>
                <w:sz w:val="24"/>
                <w:szCs w:val="24"/>
              </w:rPr>
            </w:pPr>
          </w:p>
          <w:p w14:paraId="769ED43F" w14:textId="77777777" w:rsidR="007E178E" w:rsidRDefault="007E178E" w:rsidP="007E178E">
            <w:pPr>
              <w:rPr>
                <w:rFonts w:cstheme="minorHAnsi"/>
                <w:sz w:val="24"/>
                <w:szCs w:val="24"/>
              </w:rPr>
            </w:pPr>
          </w:p>
          <w:p w14:paraId="085A8037" w14:textId="77777777" w:rsidR="00214A22" w:rsidRDefault="00214A22" w:rsidP="007E178E">
            <w:pPr>
              <w:rPr>
                <w:rFonts w:cstheme="minorHAnsi"/>
                <w:sz w:val="24"/>
                <w:szCs w:val="24"/>
              </w:rPr>
            </w:pPr>
          </w:p>
          <w:p w14:paraId="6D284602" w14:textId="77777777" w:rsidR="00214A22" w:rsidRDefault="00214A22" w:rsidP="007E178E">
            <w:pPr>
              <w:rPr>
                <w:rFonts w:cstheme="minorHAnsi"/>
                <w:sz w:val="24"/>
                <w:szCs w:val="24"/>
              </w:rPr>
            </w:pPr>
          </w:p>
          <w:p w14:paraId="12B9ACDD" w14:textId="77777777" w:rsidR="00214A22" w:rsidRDefault="00214A22" w:rsidP="007E178E">
            <w:pPr>
              <w:rPr>
                <w:rFonts w:cstheme="minorHAnsi"/>
                <w:sz w:val="24"/>
                <w:szCs w:val="24"/>
              </w:rPr>
            </w:pPr>
          </w:p>
          <w:p w14:paraId="64931842" w14:textId="77777777" w:rsidR="00214A22" w:rsidRDefault="00214A22" w:rsidP="007E178E">
            <w:pPr>
              <w:rPr>
                <w:rFonts w:cstheme="minorHAnsi"/>
                <w:sz w:val="24"/>
                <w:szCs w:val="24"/>
              </w:rPr>
            </w:pPr>
          </w:p>
          <w:p w14:paraId="4501E5E0" w14:textId="77777777" w:rsidR="002D0FD5" w:rsidRPr="002D0FD5" w:rsidRDefault="002D0FD5" w:rsidP="002D0FD5">
            <w:pPr>
              <w:pStyle w:val="ListParagraph"/>
              <w:spacing w:line="276" w:lineRule="auto"/>
              <w:rPr>
                <w:rFonts w:cstheme="minorHAnsi"/>
                <w:sz w:val="24"/>
                <w:szCs w:val="24"/>
              </w:rPr>
            </w:pPr>
          </w:p>
          <w:p w14:paraId="0ACA4645" w14:textId="17C8E91D" w:rsidR="002D719F" w:rsidRDefault="002D719F" w:rsidP="00F157A6">
            <w:pPr>
              <w:pStyle w:val="ListParagraph"/>
              <w:numPr>
                <w:ilvl w:val="1"/>
                <w:numId w:val="2"/>
              </w:numPr>
              <w:rPr>
                <w:rFonts w:cstheme="minorHAnsi"/>
                <w:sz w:val="24"/>
                <w:szCs w:val="24"/>
              </w:rPr>
            </w:pPr>
            <w:r>
              <w:rPr>
                <w:rFonts w:cstheme="minorHAnsi"/>
                <w:sz w:val="24"/>
                <w:szCs w:val="24"/>
              </w:rPr>
              <w:lastRenderedPageBreak/>
              <w:t xml:space="preserve">The Trade Unions raised the following queries and concerns:  </w:t>
            </w:r>
          </w:p>
          <w:p w14:paraId="084D729D" w14:textId="77777777" w:rsidR="002D719F" w:rsidRDefault="002D719F" w:rsidP="002D719F">
            <w:pPr>
              <w:spacing w:line="276" w:lineRule="auto"/>
              <w:rPr>
                <w:rFonts w:cstheme="minorHAnsi"/>
                <w:sz w:val="24"/>
                <w:szCs w:val="24"/>
              </w:rPr>
            </w:pPr>
          </w:p>
          <w:p w14:paraId="1847FCA5" w14:textId="0ED26AB6" w:rsidR="002D719F" w:rsidRPr="00020A69" w:rsidRDefault="002D719F" w:rsidP="00F157A6">
            <w:pPr>
              <w:pStyle w:val="ListParagraph"/>
              <w:spacing w:line="276" w:lineRule="auto"/>
              <w:rPr>
                <w:rFonts w:cstheme="minorHAnsi"/>
                <w:sz w:val="24"/>
                <w:szCs w:val="24"/>
              </w:rPr>
            </w:pPr>
            <w:r w:rsidRPr="002D719F">
              <w:rPr>
                <w:rFonts w:cstheme="minorHAnsi"/>
                <w:sz w:val="24"/>
                <w:szCs w:val="24"/>
              </w:rPr>
              <w:t>Is non-consensus counted as still in progress?</w:t>
            </w:r>
            <w:r w:rsidR="00020A69">
              <w:rPr>
                <w:rFonts w:cstheme="minorHAnsi"/>
                <w:sz w:val="24"/>
                <w:szCs w:val="24"/>
              </w:rPr>
              <w:t xml:space="preserve"> </w:t>
            </w:r>
            <w:r w:rsidRPr="00020A69">
              <w:rPr>
                <w:rFonts w:cstheme="minorHAnsi"/>
                <w:sz w:val="24"/>
                <w:szCs w:val="24"/>
              </w:rPr>
              <w:t>AT</w:t>
            </w:r>
            <w:r w:rsidR="00AD68FF">
              <w:rPr>
                <w:rFonts w:cstheme="minorHAnsi"/>
                <w:sz w:val="24"/>
                <w:szCs w:val="24"/>
              </w:rPr>
              <w:t xml:space="preserve"> advised it is and</w:t>
            </w:r>
            <w:r w:rsidRPr="00020A69">
              <w:rPr>
                <w:rFonts w:cstheme="minorHAnsi"/>
                <w:sz w:val="24"/>
                <w:szCs w:val="24"/>
              </w:rPr>
              <w:t xml:space="preserve"> </w:t>
            </w:r>
            <w:r w:rsidR="00AD68FF">
              <w:rPr>
                <w:rFonts w:cstheme="minorHAnsi"/>
                <w:sz w:val="24"/>
                <w:szCs w:val="24"/>
              </w:rPr>
              <w:t xml:space="preserve">explained </w:t>
            </w:r>
            <w:r w:rsidR="00F157A6">
              <w:rPr>
                <w:rFonts w:cstheme="minorHAnsi"/>
                <w:sz w:val="24"/>
                <w:szCs w:val="24"/>
              </w:rPr>
              <w:t>where</w:t>
            </w:r>
            <w:r w:rsidRPr="00020A69">
              <w:rPr>
                <w:rFonts w:cstheme="minorHAnsi"/>
                <w:sz w:val="24"/>
                <w:szCs w:val="24"/>
              </w:rPr>
              <w:t xml:space="preserve"> there is still a chance of a solution, attempts will be made to resolve non-consensus before escalating to the service.</w:t>
            </w:r>
          </w:p>
          <w:p w14:paraId="686B25A3" w14:textId="77777777" w:rsidR="002D719F" w:rsidRDefault="002D719F" w:rsidP="002D719F">
            <w:pPr>
              <w:pStyle w:val="ListParagraph"/>
              <w:spacing w:line="276" w:lineRule="auto"/>
              <w:rPr>
                <w:rFonts w:cstheme="minorHAnsi"/>
                <w:sz w:val="24"/>
                <w:szCs w:val="24"/>
              </w:rPr>
            </w:pPr>
          </w:p>
          <w:p w14:paraId="3701244B" w14:textId="300F8C64" w:rsidR="002D719F" w:rsidRDefault="00564CB3" w:rsidP="00F157A6">
            <w:pPr>
              <w:pStyle w:val="ListParagraph"/>
              <w:spacing w:line="276" w:lineRule="auto"/>
              <w:rPr>
                <w:rFonts w:cstheme="minorHAnsi"/>
                <w:sz w:val="24"/>
                <w:szCs w:val="24"/>
              </w:rPr>
            </w:pPr>
            <w:r>
              <w:rPr>
                <w:rFonts w:cstheme="minorHAnsi"/>
                <w:sz w:val="24"/>
                <w:szCs w:val="24"/>
              </w:rPr>
              <w:t xml:space="preserve">Where </w:t>
            </w:r>
            <w:r w:rsidR="001E48B2">
              <w:rPr>
                <w:rFonts w:cstheme="minorHAnsi"/>
                <w:sz w:val="24"/>
                <w:szCs w:val="24"/>
              </w:rPr>
              <w:t>a</w:t>
            </w:r>
            <w:r>
              <w:rPr>
                <w:rFonts w:cstheme="minorHAnsi"/>
                <w:sz w:val="24"/>
                <w:szCs w:val="24"/>
              </w:rPr>
              <w:t xml:space="preserve"> job holder and line manager disagree on the percentage of time</w:t>
            </w:r>
            <w:r w:rsidR="001E48B2">
              <w:rPr>
                <w:rFonts w:cstheme="minorHAnsi"/>
                <w:sz w:val="24"/>
                <w:szCs w:val="24"/>
              </w:rPr>
              <w:t xml:space="preserve"> for tasks</w:t>
            </w:r>
            <w:r>
              <w:rPr>
                <w:rFonts w:cstheme="minorHAnsi"/>
                <w:sz w:val="24"/>
                <w:szCs w:val="24"/>
              </w:rPr>
              <w:t xml:space="preserve"> this could be an issue. RD advised the range is </w:t>
            </w:r>
            <w:r w:rsidR="00AD68FF">
              <w:rPr>
                <w:rFonts w:cstheme="minorHAnsi"/>
                <w:sz w:val="24"/>
                <w:szCs w:val="24"/>
              </w:rPr>
              <w:t>expansive</w:t>
            </w:r>
            <w:r>
              <w:rPr>
                <w:rFonts w:cstheme="minorHAnsi"/>
                <w:sz w:val="24"/>
                <w:szCs w:val="24"/>
              </w:rPr>
              <w:t xml:space="preserve"> so this can usually be captured</w:t>
            </w:r>
            <w:r w:rsidR="00214A22">
              <w:rPr>
                <w:rFonts w:cstheme="minorHAnsi"/>
                <w:sz w:val="24"/>
                <w:szCs w:val="24"/>
              </w:rPr>
              <w:t xml:space="preserve"> within it. </w:t>
            </w:r>
          </w:p>
          <w:p w14:paraId="671F9A32" w14:textId="77777777" w:rsidR="002D719F" w:rsidRDefault="002D719F" w:rsidP="002D719F">
            <w:pPr>
              <w:pStyle w:val="ListParagraph"/>
              <w:spacing w:line="276" w:lineRule="auto"/>
              <w:rPr>
                <w:rFonts w:cstheme="minorHAnsi"/>
                <w:sz w:val="24"/>
                <w:szCs w:val="24"/>
              </w:rPr>
            </w:pPr>
          </w:p>
          <w:p w14:paraId="4AFD719E" w14:textId="4DE8A7DE" w:rsidR="002D719F" w:rsidRDefault="002D719F" w:rsidP="00F157A6">
            <w:pPr>
              <w:pStyle w:val="ListParagraph"/>
              <w:spacing w:line="276" w:lineRule="auto"/>
              <w:rPr>
                <w:rFonts w:cstheme="minorHAnsi"/>
                <w:sz w:val="24"/>
                <w:szCs w:val="24"/>
              </w:rPr>
            </w:pPr>
            <w:r>
              <w:rPr>
                <w:rFonts w:cstheme="minorHAnsi"/>
                <w:sz w:val="24"/>
                <w:szCs w:val="24"/>
              </w:rPr>
              <w:t>N</w:t>
            </w:r>
            <w:r w:rsidRPr="002D719F">
              <w:rPr>
                <w:rFonts w:cstheme="minorHAnsi"/>
                <w:sz w:val="24"/>
                <w:szCs w:val="24"/>
              </w:rPr>
              <w:t>on-consensus should not be downplayed</w:t>
            </w:r>
            <w:r w:rsidR="00F157A6">
              <w:rPr>
                <w:rFonts w:cstheme="minorHAnsi"/>
                <w:sz w:val="24"/>
                <w:szCs w:val="24"/>
              </w:rPr>
              <w:t xml:space="preserve">, </w:t>
            </w:r>
            <w:r>
              <w:rPr>
                <w:rFonts w:cstheme="minorHAnsi"/>
                <w:sz w:val="24"/>
                <w:szCs w:val="24"/>
              </w:rPr>
              <w:t>there is</w:t>
            </w:r>
            <w:r w:rsidRPr="002D719F">
              <w:rPr>
                <w:rFonts w:cstheme="minorHAnsi"/>
                <w:sz w:val="24"/>
                <w:szCs w:val="24"/>
              </w:rPr>
              <w:t xml:space="preserve"> concern regarding the impact this may have on the accuracy of generic JODs produced, particularly </w:t>
            </w:r>
            <w:r w:rsidR="001E48B2">
              <w:rPr>
                <w:rFonts w:cstheme="minorHAnsi"/>
                <w:sz w:val="24"/>
                <w:szCs w:val="24"/>
              </w:rPr>
              <w:t xml:space="preserve">for positions </w:t>
            </w:r>
            <w:r w:rsidRPr="002D719F">
              <w:rPr>
                <w:rFonts w:cstheme="minorHAnsi"/>
                <w:sz w:val="24"/>
                <w:szCs w:val="24"/>
              </w:rPr>
              <w:t>where lower volumes of job holders have been interviewed</w:t>
            </w:r>
            <w:r w:rsidR="00020A69">
              <w:rPr>
                <w:rFonts w:cstheme="minorHAnsi"/>
                <w:sz w:val="24"/>
                <w:szCs w:val="24"/>
              </w:rPr>
              <w:t xml:space="preserve"> and </w:t>
            </w:r>
            <w:r w:rsidR="001E48B2">
              <w:rPr>
                <w:rFonts w:cstheme="minorHAnsi"/>
                <w:sz w:val="24"/>
                <w:szCs w:val="24"/>
              </w:rPr>
              <w:t xml:space="preserve">those </w:t>
            </w:r>
            <w:r w:rsidR="00020A69">
              <w:rPr>
                <w:rFonts w:cstheme="minorHAnsi"/>
                <w:sz w:val="24"/>
                <w:szCs w:val="24"/>
              </w:rPr>
              <w:t>under the 5% sample size</w:t>
            </w:r>
            <w:r w:rsidR="00B61225">
              <w:rPr>
                <w:rFonts w:cstheme="minorHAnsi"/>
                <w:sz w:val="24"/>
                <w:szCs w:val="24"/>
              </w:rPr>
              <w:t xml:space="preserve"> agreed by the Trade Unions e.g., BM001 – Home Carer</w:t>
            </w:r>
            <w:r w:rsidR="00020A69">
              <w:rPr>
                <w:rFonts w:cstheme="minorHAnsi"/>
                <w:sz w:val="24"/>
                <w:szCs w:val="24"/>
              </w:rPr>
              <w:t xml:space="preserve">. RD and AT confirmed the following: </w:t>
            </w:r>
          </w:p>
          <w:p w14:paraId="44BE0795" w14:textId="77777777" w:rsidR="00020A69" w:rsidRPr="00020A69" w:rsidRDefault="00020A69" w:rsidP="00020A69">
            <w:pPr>
              <w:pStyle w:val="ListParagraph"/>
              <w:rPr>
                <w:rFonts w:cstheme="minorHAnsi"/>
                <w:sz w:val="24"/>
                <w:szCs w:val="24"/>
              </w:rPr>
            </w:pPr>
          </w:p>
          <w:p w14:paraId="66DE11DC" w14:textId="6FA80C43" w:rsidR="00020A69" w:rsidRDefault="00020A69" w:rsidP="00020A69">
            <w:pPr>
              <w:pStyle w:val="ListParagraph"/>
              <w:numPr>
                <w:ilvl w:val="0"/>
                <w:numId w:val="23"/>
              </w:numPr>
              <w:spacing w:line="276" w:lineRule="auto"/>
              <w:rPr>
                <w:rFonts w:cstheme="minorHAnsi"/>
                <w:sz w:val="24"/>
                <w:szCs w:val="24"/>
              </w:rPr>
            </w:pPr>
            <w:r>
              <w:rPr>
                <w:rFonts w:cstheme="minorHAnsi"/>
                <w:sz w:val="24"/>
                <w:szCs w:val="24"/>
              </w:rPr>
              <w:t xml:space="preserve">The generic JOD applies to the broader population and there will always be variations. </w:t>
            </w:r>
          </w:p>
          <w:p w14:paraId="43918FE3" w14:textId="63D2E410" w:rsidR="00020A69" w:rsidRDefault="00020A69" w:rsidP="00020A69">
            <w:pPr>
              <w:pStyle w:val="ListParagraph"/>
              <w:numPr>
                <w:ilvl w:val="0"/>
                <w:numId w:val="23"/>
              </w:numPr>
              <w:spacing w:line="276" w:lineRule="auto"/>
              <w:rPr>
                <w:rFonts w:cstheme="minorHAnsi"/>
                <w:sz w:val="24"/>
                <w:szCs w:val="24"/>
              </w:rPr>
            </w:pPr>
            <w:r>
              <w:rPr>
                <w:rFonts w:cstheme="minorHAnsi"/>
                <w:sz w:val="24"/>
                <w:szCs w:val="24"/>
              </w:rPr>
              <w:t xml:space="preserve">Certain scenarios </w:t>
            </w:r>
            <w:r w:rsidR="00F157A6">
              <w:rPr>
                <w:rFonts w:cstheme="minorHAnsi"/>
                <w:sz w:val="24"/>
                <w:szCs w:val="24"/>
              </w:rPr>
              <w:t>could impact</w:t>
            </w:r>
            <w:r>
              <w:rPr>
                <w:rFonts w:cstheme="minorHAnsi"/>
                <w:sz w:val="24"/>
                <w:szCs w:val="24"/>
              </w:rPr>
              <w:t xml:space="preserve"> the generic JOD, but this is not </w:t>
            </w:r>
            <w:r w:rsidR="00214A22">
              <w:rPr>
                <w:rFonts w:cstheme="minorHAnsi"/>
                <w:sz w:val="24"/>
                <w:szCs w:val="24"/>
              </w:rPr>
              <w:t>definite</w:t>
            </w:r>
            <w:r>
              <w:rPr>
                <w:rFonts w:cstheme="minorHAnsi"/>
                <w:sz w:val="24"/>
                <w:szCs w:val="24"/>
              </w:rPr>
              <w:t>.</w:t>
            </w:r>
          </w:p>
          <w:p w14:paraId="1E4BD0CB" w14:textId="3D09B245" w:rsidR="00020A69" w:rsidRDefault="00B61225" w:rsidP="00020A69">
            <w:pPr>
              <w:pStyle w:val="ListParagraph"/>
              <w:numPr>
                <w:ilvl w:val="0"/>
                <w:numId w:val="23"/>
              </w:numPr>
              <w:spacing w:line="276" w:lineRule="auto"/>
              <w:rPr>
                <w:rFonts w:cstheme="minorHAnsi"/>
                <w:sz w:val="24"/>
                <w:szCs w:val="24"/>
              </w:rPr>
            </w:pPr>
            <w:r>
              <w:rPr>
                <w:rFonts w:cstheme="minorHAnsi"/>
                <w:sz w:val="24"/>
                <w:szCs w:val="24"/>
              </w:rPr>
              <w:t xml:space="preserve">RD </w:t>
            </w:r>
            <w:r w:rsidR="001E48B2">
              <w:rPr>
                <w:rFonts w:cstheme="minorHAnsi"/>
                <w:sz w:val="24"/>
                <w:szCs w:val="24"/>
              </w:rPr>
              <w:t>clarified</w:t>
            </w:r>
            <w:r>
              <w:rPr>
                <w:rFonts w:cstheme="minorHAnsi"/>
                <w:sz w:val="24"/>
                <w:szCs w:val="24"/>
              </w:rPr>
              <w:t xml:space="preserve"> </w:t>
            </w:r>
            <w:r w:rsidR="00124881">
              <w:rPr>
                <w:rFonts w:cstheme="minorHAnsi"/>
                <w:sz w:val="24"/>
                <w:szCs w:val="24"/>
              </w:rPr>
              <w:t>the advice</w:t>
            </w:r>
            <w:r>
              <w:rPr>
                <w:rFonts w:cstheme="minorHAnsi"/>
                <w:sz w:val="24"/>
                <w:szCs w:val="24"/>
              </w:rPr>
              <w:t xml:space="preserve"> was that anything less than 5% would be statistically insignificant.  </w:t>
            </w:r>
            <w:r w:rsidR="00214A22">
              <w:rPr>
                <w:rFonts w:cstheme="minorHAnsi"/>
                <w:sz w:val="24"/>
                <w:szCs w:val="24"/>
              </w:rPr>
              <w:t xml:space="preserve">A representative sample was agreed rather than 5%. </w:t>
            </w:r>
            <w:r w:rsidR="00020A69">
              <w:rPr>
                <w:rFonts w:cstheme="minorHAnsi"/>
                <w:sz w:val="24"/>
                <w:szCs w:val="24"/>
              </w:rPr>
              <w:t xml:space="preserve"> </w:t>
            </w:r>
          </w:p>
          <w:p w14:paraId="125EE48F" w14:textId="1D4A8627" w:rsidR="00B61225" w:rsidRPr="00B61225" w:rsidRDefault="00B61225" w:rsidP="00B61225">
            <w:pPr>
              <w:pStyle w:val="ListParagraph"/>
              <w:numPr>
                <w:ilvl w:val="0"/>
                <w:numId w:val="23"/>
              </w:numPr>
              <w:spacing w:line="276" w:lineRule="auto"/>
              <w:rPr>
                <w:rFonts w:cstheme="minorHAnsi"/>
                <w:sz w:val="24"/>
                <w:szCs w:val="24"/>
              </w:rPr>
            </w:pPr>
            <w:r>
              <w:rPr>
                <w:rFonts w:cstheme="minorHAnsi"/>
                <w:sz w:val="24"/>
                <w:szCs w:val="24"/>
              </w:rPr>
              <w:t xml:space="preserve">It was agreed </w:t>
            </w:r>
            <w:r w:rsidR="00F157A6">
              <w:rPr>
                <w:rFonts w:cstheme="minorHAnsi"/>
                <w:sz w:val="24"/>
                <w:szCs w:val="24"/>
              </w:rPr>
              <w:t>by</w:t>
            </w:r>
            <w:r>
              <w:rPr>
                <w:rFonts w:cstheme="minorHAnsi"/>
                <w:sz w:val="24"/>
                <w:szCs w:val="24"/>
              </w:rPr>
              <w:t xml:space="preserve"> the OSG that volunteer</w:t>
            </w:r>
            <w:r w:rsidR="001E48B2">
              <w:rPr>
                <w:rFonts w:cstheme="minorHAnsi"/>
                <w:sz w:val="24"/>
                <w:szCs w:val="24"/>
              </w:rPr>
              <w:t xml:space="preserve"> routes</w:t>
            </w:r>
            <w:r>
              <w:rPr>
                <w:rFonts w:cstheme="minorHAnsi"/>
                <w:sz w:val="24"/>
                <w:szCs w:val="24"/>
              </w:rPr>
              <w:t xml:space="preserve"> </w:t>
            </w:r>
            <w:r w:rsidR="001E48B2">
              <w:rPr>
                <w:rFonts w:cstheme="minorHAnsi"/>
                <w:sz w:val="24"/>
                <w:szCs w:val="24"/>
              </w:rPr>
              <w:t>had been exhausted</w:t>
            </w:r>
            <w:r>
              <w:rPr>
                <w:rFonts w:cstheme="minorHAnsi"/>
                <w:sz w:val="24"/>
                <w:szCs w:val="24"/>
              </w:rPr>
              <w:t xml:space="preserve"> and it was time to move on to secondary benchmark jobs. BM001 – Home Carer was discussed in detail as there is a high degree of confidence in the information gathered.</w:t>
            </w:r>
          </w:p>
          <w:p w14:paraId="3A543393" w14:textId="676C0248" w:rsidR="00020A69" w:rsidRDefault="00020A69" w:rsidP="00020A69">
            <w:pPr>
              <w:pStyle w:val="ListParagraph"/>
              <w:numPr>
                <w:ilvl w:val="0"/>
                <w:numId w:val="23"/>
              </w:numPr>
              <w:spacing w:line="276" w:lineRule="auto"/>
              <w:rPr>
                <w:rFonts w:cstheme="minorHAnsi"/>
                <w:sz w:val="24"/>
                <w:szCs w:val="24"/>
              </w:rPr>
            </w:pPr>
            <w:r>
              <w:rPr>
                <w:rFonts w:cstheme="minorHAnsi"/>
                <w:sz w:val="24"/>
                <w:szCs w:val="24"/>
              </w:rPr>
              <w:t>Some positions with smaller numbers may need to be revisited</w:t>
            </w:r>
            <w:r w:rsidR="00B61225">
              <w:rPr>
                <w:rFonts w:cstheme="minorHAnsi"/>
                <w:sz w:val="24"/>
                <w:szCs w:val="24"/>
              </w:rPr>
              <w:t xml:space="preserve"> with further interviews</w:t>
            </w:r>
            <w:r w:rsidR="00F157A6">
              <w:rPr>
                <w:rFonts w:cstheme="minorHAnsi"/>
                <w:sz w:val="24"/>
                <w:szCs w:val="24"/>
              </w:rPr>
              <w:t xml:space="preserve"> required</w:t>
            </w:r>
            <w:r w:rsidR="00B61225">
              <w:rPr>
                <w:rFonts w:cstheme="minorHAnsi"/>
                <w:sz w:val="24"/>
                <w:szCs w:val="24"/>
              </w:rPr>
              <w:t xml:space="preserve"> if more information needs to be gathered. </w:t>
            </w:r>
          </w:p>
          <w:p w14:paraId="2E5FCA63" w14:textId="77777777" w:rsidR="002D719F" w:rsidRDefault="002D719F" w:rsidP="002D719F">
            <w:pPr>
              <w:spacing w:line="276" w:lineRule="auto"/>
              <w:rPr>
                <w:rFonts w:cstheme="minorHAnsi"/>
                <w:sz w:val="24"/>
                <w:szCs w:val="24"/>
              </w:rPr>
            </w:pPr>
          </w:p>
          <w:p w14:paraId="23DC98BC" w14:textId="01A2714F" w:rsidR="002D719F" w:rsidRDefault="002D719F" w:rsidP="00F157A6">
            <w:pPr>
              <w:pStyle w:val="ListParagraph"/>
              <w:spacing w:line="276" w:lineRule="auto"/>
              <w:rPr>
                <w:rFonts w:cstheme="minorHAnsi"/>
                <w:sz w:val="24"/>
                <w:szCs w:val="24"/>
              </w:rPr>
            </w:pPr>
            <w:r>
              <w:rPr>
                <w:rFonts w:cstheme="minorHAnsi"/>
                <w:sz w:val="24"/>
                <w:szCs w:val="24"/>
              </w:rPr>
              <w:t>W</w:t>
            </w:r>
            <w:r w:rsidR="00043FED" w:rsidRPr="002D719F">
              <w:rPr>
                <w:rFonts w:cstheme="minorHAnsi"/>
                <w:sz w:val="24"/>
                <w:szCs w:val="24"/>
              </w:rPr>
              <w:t>hat safety protocols will be in place to provide the required comfort to</w:t>
            </w:r>
            <w:r w:rsidR="004E0751" w:rsidRPr="002D719F">
              <w:rPr>
                <w:rFonts w:cstheme="minorHAnsi"/>
                <w:sz w:val="24"/>
                <w:szCs w:val="24"/>
              </w:rPr>
              <w:t xml:space="preserve"> allow the OSG to</w:t>
            </w:r>
            <w:r w:rsidR="00043FED" w:rsidRPr="002D719F">
              <w:rPr>
                <w:rFonts w:cstheme="minorHAnsi"/>
                <w:sz w:val="24"/>
                <w:szCs w:val="24"/>
              </w:rPr>
              <w:t xml:space="preserve"> sign-off on positions</w:t>
            </w:r>
            <w:r w:rsidR="00711FAE">
              <w:rPr>
                <w:rFonts w:cstheme="minorHAnsi"/>
                <w:sz w:val="24"/>
                <w:szCs w:val="24"/>
              </w:rPr>
              <w:t>?</w:t>
            </w:r>
            <w:r w:rsidR="00043FED" w:rsidRPr="002D719F">
              <w:rPr>
                <w:rFonts w:cstheme="minorHAnsi"/>
                <w:sz w:val="24"/>
                <w:szCs w:val="24"/>
              </w:rPr>
              <w:t xml:space="preserve"> </w:t>
            </w:r>
            <w:r w:rsidR="00020A69">
              <w:rPr>
                <w:rFonts w:cstheme="minorHAnsi"/>
                <w:sz w:val="24"/>
                <w:szCs w:val="24"/>
              </w:rPr>
              <w:t xml:space="preserve">AT </w:t>
            </w:r>
            <w:r w:rsidR="00F157A6">
              <w:rPr>
                <w:rFonts w:cstheme="minorHAnsi"/>
                <w:sz w:val="24"/>
                <w:szCs w:val="24"/>
              </w:rPr>
              <w:t>explained</w:t>
            </w:r>
            <w:r w:rsidR="00020A69">
              <w:rPr>
                <w:rFonts w:cstheme="minorHAnsi"/>
                <w:sz w:val="24"/>
                <w:szCs w:val="24"/>
              </w:rPr>
              <w:t xml:space="preserve"> consistency checking, quality assurance</w:t>
            </w:r>
            <w:r w:rsidR="00124881">
              <w:rPr>
                <w:rFonts w:cstheme="minorHAnsi"/>
                <w:sz w:val="24"/>
                <w:szCs w:val="24"/>
              </w:rPr>
              <w:t xml:space="preserve"> and</w:t>
            </w:r>
            <w:r w:rsidR="00020A69">
              <w:rPr>
                <w:rFonts w:cstheme="minorHAnsi"/>
                <w:sz w:val="24"/>
                <w:szCs w:val="24"/>
              </w:rPr>
              <w:t xml:space="preserve"> matching are</w:t>
            </w:r>
            <w:r w:rsidR="00F157A6">
              <w:rPr>
                <w:rFonts w:cstheme="minorHAnsi"/>
                <w:sz w:val="24"/>
                <w:szCs w:val="24"/>
              </w:rPr>
              <w:t xml:space="preserve"> all</w:t>
            </w:r>
            <w:r w:rsidR="00020A69">
              <w:rPr>
                <w:rFonts w:cstheme="minorHAnsi"/>
                <w:sz w:val="24"/>
                <w:szCs w:val="24"/>
              </w:rPr>
              <w:t xml:space="preserve"> safety nets. </w:t>
            </w:r>
            <w:r w:rsidR="00564CB3">
              <w:rPr>
                <w:rFonts w:cstheme="minorHAnsi"/>
                <w:sz w:val="24"/>
                <w:szCs w:val="24"/>
              </w:rPr>
              <w:t xml:space="preserve">JB </w:t>
            </w:r>
            <w:r w:rsidR="00F157A6">
              <w:rPr>
                <w:rFonts w:cstheme="minorHAnsi"/>
                <w:sz w:val="24"/>
                <w:szCs w:val="24"/>
              </w:rPr>
              <w:t>advised</w:t>
            </w:r>
            <w:r w:rsidR="00564CB3">
              <w:rPr>
                <w:rFonts w:cstheme="minorHAnsi"/>
                <w:sz w:val="24"/>
                <w:szCs w:val="24"/>
              </w:rPr>
              <w:t xml:space="preserve"> an overview of issues will be required to ensure the OSG are satisfied we have done all that we can</w:t>
            </w:r>
            <w:r w:rsidR="00F157A6">
              <w:rPr>
                <w:rFonts w:cstheme="minorHAnsi"/>
                <w:sz w:val="24"/>
                <w:szCs w:val="24"/>
              </w:rPr>
              <w:t xml:space="preserve"> before signing off. </w:t>
            </w:r>
          </w:p>
          <w:p w14:paraId="3078DB6F" w14:textId="77777777" w:rsidR="0017591F" w:rsidRPr="00564CB3" w:rsidRDefault="0017591F" w:rsidP="00564CB3">
            <w:pPr>
              <w:rPr>
                <w:rFonts w:cstheme="minorHAnsi"/>
                <w:sz w:val="24"/>
                <w:szCs w:val="24"/>
              </w:rPr>
            </w:pPr>
          </w:p>
          <w:p w14:paraId="65AAA224" w14:textId="4A2D1194" w:rsidR="00B61225" w:rsidRDefault="002D719F" w:rsidP="00F157A6">
            <w:pPr>
              <w:pStyle w:val="ListParagraph"/>
              <w:spacing w:line="276" w:lineRule="auto"/>
              <w:rPr>
                <w:rFonts w:cstheme="minorHAnsi"/>
                <w:sz w:val="24"/>
                <w:szCs w:val="24"/>
              </w:rPr>
            </w:pPr>
            <w:r>
              <w:rPr>
                <w:rFonts w:cstheme="minorHAnsi"/>
                <w:sz w:val="24"/>
                <w:szCs w:val="24"/>
              </w:rPr>
              <w:t>W</w:t>
            </w:r>
            <w:r w:rsidR="0017591F">
              <w:rPr>
                <w:rFonts w:cstheme="minorHAnsi"/>
                <w:sz w:val="24"/>
                <w:szCs w:val="24"/>
              </w:rPr>
              <w:t>hy</w:t>
            </w:r>
            <w:r>
              <w:rPr>
                <w:rFonts w:cstheme="minorHAnsi"/>
                <w:sz w:val="24"/>
                <w:szCs w:val="24"/>
              </w:rPr>
              <w:t xml:space="preserve"> do</w:t>
            </w:r>
            <w:r w:rsidR="0017591F">
              <w:rPr>
                <w:rFonts w:cstheme="minorHAnsi"/>
                <w:sz w:val="24"/>
                <w:szCs w:val="24"/>
              </w:rPr>
              <w:t xml:space="preserve"> completed interview and total evaluation</w:t>
            </w:r>
            <w:r w:rsidR="00711FAE">
              <w:rPr>
                <w:rFonts w:cstheme="minorHAnsi"/>
                <w:sz w:val="24"/>
                <w:szCs w:val="24"/>
              </w:rPr>
              <w:t xml:space="preserve"> numbers sometimes differ</w:t>
            </w:r>
            <w:r>
              <w:rPr>
                <w:rFonts w:cstheme="minorHAnsi"/>
                <w:sz w:val="24"/>
                <w:szCs w:val="24"/>
              </w:rPr>
              <w:t>?</w:t>
            </w:r>
            <w:r w:rsidR="00B61225">
              <w:rPr>
                <w:rFonts w:cstheme="minorHAnsi"/>
                <w:sz w:val="24"/>
                <w:szCs w:val="24"/>
              </w:rPr>
              <w:t xml:space="preserve"> </w:t>
            </w:r>
            <w:r w:rsidR="0017591F" w:rsidRPr="00B61225">
              <w:rPr>
                <w:rFonts w:cstheme="minorHAnsi"/>
                <w:sz w:val="24"/>
                <w:szCs w:val="24"/>
              </w:rPr>
              <w:t xml:space="preserve">AT confirmed this is due to job holders withdrawing from the process after interview e.g., movers, leavers, personal reasons.  </w:t>
            </w:r>
            <w:r w:rsidR="00B61225" w:rsidRPr="00B61225">
              <w:rPr>
                <w:rFonts w:cstheme="minorHAnsi"/>
                <w:sz w:val="24"/>
                <w:szCs w:val="24"/>
              </w:rPr>
              <w:t>RD confirmed</w:t>
            </w:r>
            <w:r w:rsidR="00B61225">
              <w:rPr>
                <w:rFonts w:cstheme="minorHAnsi"/>
                <w:sz w:val="24"/>
                <w:szCs w:val="24"/>
              </w:rPr>
              <w:t xml:space="preserve"> that for smaller volume positions, </w:t>
            </w:r>
            <w:r w:rsidR="00B61225" w:rsidRPr="00B61225">
              <w:rPr>
                <w:rFonts w:cstheme="minorHAnsi"/>
                <w:sz w:val="24"/>
                <w:szCs w:val="24"/>
              </w:rPr>
              <w:t xml:space="preserve">if a few people drop out of </w:t>
            </w:r>
            <w:r w:rsidR="00B61225">
              <w:rPr>
                <w:rFonts w:cstheme="minorHAnsi"/>
                <w:sz w:val="24"/>
                <w:szCs w:val="24"/>
              </w:rPr>
              <w:t xml:space="preserve">a benchmark sample the position could be set aside from the benchmark if required. </w:t>
            </w:r>
          </w:p>
          <w:p w14:paraId="04126249" w14:textId="77777777" w:rsidR="00B61225" w:rsidRPr="00B61225" w:rsidRDefault="00B61225" w:rsidP="00B61225">
            <w:pPr>
              <w:pStyle w:val="ListParagraph"/>
              <w:rPr>
                <w:rFonts w:cstheme="minorHAnsi"/>
                <w:sz w:val="24"/>
                <w:szCs w:val="24"/>
              </w:rPr>
            </w:pPr>
          </w:p>
          <w:p w14:paraId="5CC79D65" w14:textId="70D984AE" w:rsidR="00AD68FF" w:rsidRPr="0076431B" w:rsidRDefault="00B61225" w:rsidP="008A49DE">
            <w:pPr>
              <w:pStyle w:val="ListParagraph"/>
              <w:numPr>
                <w:ilvl w:val="1"/>
                <w:numId w:val="2"/>
              </w:numPr>
              <w:rPr>
                <w:rFonts w:cstheme="minorHAnsi"/>
                <w:b/>
                <w:sz w:val="24"/>
                <w:szCs w:val="24"/>
              </w:rPr>
            </w:pPr>
            <w:r w:rsidRPr="0076431B">
              <w:rPr>
                <w:rFonts w:cstheme="minorHAnsi"/>
                <w:sz w:val="24"/>
                <w:szCs w:val="24"/>
              </w:rPr>
              <w:t xml:space="preserve">JB </w:t>
            </w:r>
            <w:r w:rsidR="00F157A6" w:rsidRPr="0076431B">
              <w:rPr>
                <w:rFonts w:cstheme="minorHAnsi"/>
                <w:sz w:val="24"/>
                <w:szCs w:val="24"/>
              </w:rPr>
              <w:t xml:space="preserve">requested the JOD update report for the next meeting with supporting non-consensus summary. </w:t>
            </w:r>
          </w:p>
          <w:p w14:paraId="71352C7F" w14:textId="77777777" w:rsidR="0076431B" w:rsidRPr="0076431B" w:rsidRDefault="0076431B" w:rsidP="0076431B">
            <w:pPr>
              <w:pStyle w:val="ListParagraph"/>
              <w:ind w:left="792"/>
              <w:rPr>
                <w:rFonts w:cstheme="minorHAnsi"/>
                <w:b/>
                <w:sz w:val="24"/>
                <w:szCs w:val="24"/>
              </w:rPr>
            </w:pPr>
          </w:p>
          <w:p w14:paraId="0C6969BB" w14:textId="5A97DE56" w:rsidR="00AD68FF" w:rsidRDefault="00AD68FF" w:rsidP="00020A69">
            <w:pPr>
              <w:rPr>
                <w:rFonts w:cstheme="minorHAnsi"/>
                <w:b/>
                <w:sz w:val="24"/>
                <w:szCs w:val="24"/>
              </w:rPr>
            </w:pPr>
            <w:r>
              <w:rPr>
                <w:rFonts w:cstheme="minorHAnsi"/>
                <w:b/>
                <w:sz w:val="24"/>
                <w:szCs w:val="24"/>
              </w:rPr>
              <w:t>ACTION</w:t>
            </w:r>
            <w:r w:rsidR="00711FAE">
              <w:rPr>
                <w:rFonts w:cstheme="minorHAnsi"/>
                <w:b/>
                <w:sz w:val="24"/>
                <w:szCs w:val="24"/>
              </w:rPr>
              <w:t xml:space="preserve"> 1</w:t>
            </w:r>
            <w:r>
              <w:rPr>
                <w:rFonts w:cstheme="minorHAnsi"/>
                <w:b/>
                <w:sz w:val="24"/>
                <w:szCs w:val="24"/>
              </w:rPr>
              <w:t xml:space="preserve">: </w:t>
            </w:r>
            <w:r w:rsidRPr="00AD68FF">
              <w:rPr>
                <w:rFonts w:cstheme="minorHAnsi"/>
                <w:bCs/>
                <w:sz w:val="24"/>
                <w:szCs w:val="24"/>
              </w:rPr>
              <w:t>AT to supply JOD update report for the next meeting.</w:t>
            </w:r>
            <w:r>
              <w:rPr>
                <w:rFonts w:cstheme="minorHAnsi"/>
                <w:b/>
                <w:sz w:val="24"/>
                <w:szCs w:val="24"/>
              </w:rPr>
              <w:t xml:space="preserve"> </w:t>
            </w:r>
          </w:p>
          <w:p w14:paraId="1CAE3752" w14:textId="70EE21A0" w:rsidR="00AD68FF" w:rsidRPr="00020A69" w:rsidRDefault="00AD68FF" w:rsidP="00020A69">
            <w:pPr>
              <w:rPr>
                <w:rFonts w:cstheme="minorHAnsi"/>
                <w:b/>
                <w:sz w:val="24"/>
                <w:szCs w:val="24"/>
              </w:rPr>
            </w:pPr>
          </w:p>
        </w:tc>
      </w:tr>
      <w:tr w:rsidR="008B4580" w:rsidRPr="00BE56D8" w14:paraId="741FA760" w14:textId="77777777" w:rsidTr="001739C8">
        <w:tc>
          <w:tcPr>
            <w:tcW w:w="8784" w:type="dxa"/>
          </w:tcPr>
          <w:p w14:paraId="04B80399" w14:textId="292DC1A1" w:rsidR="00E50CAE" w:rsidRDefault="008636C2" w:rsidP="008F5B70">
            <w:pPr>
              <w:pStyle w:val="ListParagraph"/>
              <w:numPr>
                <w:ilvl w:val="0"/>
                <w:numId w:val="1"/>
              </w:numPr>
              <w:rPr>
                <w:rFonts w:cstheme="minorHAnsi"/>
                <w:b/>
                <w:sz w:val="24"/>
                <w:szCs w:val="24"/>
              </w:rPr>
            </w:pPr>
            <w:r>
              <w:rPr>
                <w:rFonts w:cstheme="minorHAnsi"/>
                <w:b/>
                <w:sz w:val="24"/>
                <w:szCs w:val="24"/>
              </w:rPr>
              <w:lastRenderedPageBreak/>
              <w:t>Unique Positions</w:t>
            </w:r>
          </w:p>
          <w:p w14:paraId="31363D1B" w14:textId="77777777" w:rsidR="00280254" w:rsidRPr="00280254" w:rsidRDefault="00280254" w:rsidP="00280254">
            <w:pPr>
              <w:rPr>
                <w:rFonts w:cstheme="minorHAnsi"/>
                <w:b/>
                <w:sz w:val="24"/>
                <w:szCs w:val="24"/>
              </w:rPr>
            </w:pPr>
          </w:p>
          <w:p w14:paraId="5938EC2C" w14:textId="77777777" w:rsidR="00280254" w:rsidRPr="00280254" w:rsidRDefault="00280254" w:rsidP="00280254">
            <w:pPr>
              <w:pStyle w:val="ListParagraph"/>
              <w:numPr>
                <w:ilvl w:val="0"/>
                <w:numId w:val="2"/>
              </w:numPr>
              <w:rPr>
                <w:rFonts w:cstheme="minorHAnsi"/>
                <w:vanish/>
                <w:sz w:val="24"/>
                <w:szCs w:val="24"/>
              </w:rPr>
            </w:pPr>
          </w:p>
          <w:p w14:paraId="1FC16815" w14:textId="4E490C2F" w:rsidR="00CD190B" w:rsidRDefault="00673823" w:rsidP="00280254">
            <w:pPr>
              <w:pStyle w:val="ListParagraph"/>
              <w:numPr>
                <w:ilvl w:val="1"/>
                <w:numId w:val="2"/>
              </w:numPr>
              <w:rPr>
                <w:rFonts w:cstheme="minorHAnsi"/>
                <w:sz w:val="24"/>
                <w:szCs w:val="24"/>
              </w:rPr>
            </w:pPr>
            <w:r>
              <w:rPr>
                <w:rFonts w:cstheme="minorHAnsi"/>
                <w:sz w:val="24"/>
                <w:szCs w:val="24"/>
              </w:rPr>
              <w:t xml:space="preserve">AT </w:t>
            </w:r>
            <w:r w:rsidR="008636C2">
              <w:rPr>
                <w:rFonts w:cstheme="minorHAnsi"/>
                <w:sz w:val="24"/>
                <w:szCs w:val="24"/>
              </w:rPr>
              <w:t>provided the following update</w:t>
            </w:r>
            <w:r w:rsidR="00CD190B">
              <w:rPr>
                <w:rFonts w:cstheme="minorHAnsi"/>
                <w:sz w:val="24"/>
                <w:szCs w:val="24"/>
              </w:rPr>
              <w:t xml:space="preserve">: </w:t>
            </w:r>
          </w:p>
          <w:p w14:paraId="7DC095DA" w14:textId="77777777" w:rsidR="007061B2" w:rsidRDefault="007061B2" w:rsidP="007061B2">
            <w:pPr>
              <w:pStyle w:val="ListParagraph"/>
              <w:ind w:left="792"/>
              <w:rPr>
                <w:rFonts w:cstheme="minorHAnsi"/>
                <w:sz w:val="24"/>
                <w:szCs w:val="24"/>
              </w:rPr>
            </w:pPr>
          </w:p>
          <w:p w14:paraId="3ECE5D26" w14:textId="41DE0247" w:rsidR="008636C2" w:rsidRDefault="008636C2" w:rsidP="008636C2">
            <w:pPr>
              <w:pStyle w:val="ListParagraph"/>
              <w:numPr>
                <w:ilvl w:val="0"/>
                <w:numId w:val="3"/>
              </w:numPr>
              <w:spacing w:line="276" w:lineRule="auto"/>
              <w:rPr>
                <w:rFonts w:cstheme="minorHAnsi"/>
                <w:sz w:val="24"/>
                <w:szCs w:val="24"/>
              </w:rPr>
            </w:pPr>
            <w:r>
              <w:rPr>
                <w:rFonts w:cstheme="minorHAnsi"/>
                <w:sz w:val="24"/>
                <w:szCs w:val="24"/>
              </w:rPr>
              <w:t xml:space="preserve">All services have issued their managers briefings. </w:t>
            </w:r>
          </w:p>
          <w:p w14:paraId="09A0CF13" w14:textId="72DB4E98" w:rsidR="008636C2" w:rsidRDefault="008636C2" w:rsidP="008636C2">
            <w:pPr>
              <w:pStyle w:val="ListParagraph"/>
              <w:numPr>
                <w:ilvl w:val="0"/>
                <w:numId w:val="3"/>
              </w:numPr>
              <w:spacing w:line="276" w:lineRule="auto"/>
              <w:rPr>
                <w:rFonts w:cstheme="minorHAnsi"/>
                <w:sz w:val="24"/>
                <w:szCs w:val="24"/>
              </w:rPr>
            </w:pPr>
            <w:r>
              <w:rPr>
                <w:rFonts w:cstheme="minorHAnsi"/>
                <w:sz w:val="24"/>
                <w:szCs w:val="24"/>
              </w:rPr>
              <w:t xml:space="preserve">Approximately 200 questionnaires have been downloaded over the last few months. </w:t>
            </w:r>
          </w:p>
          <w:p w14:paraId="78BB960E" w14:textId="6E58B1D4" w:rsidR="008636C2" w:rsidRDefault="008636C2" w:rsidP="008636C2">
            <w:pPr>
              <w:pStyle w:val="ListParagraph"/>
              <w:numPr>
                <w:ilvl w:val="0"/>
                <w:numId w:val="3"/>
              </w:numPr>
              <w:spacing w:line="276" w:lineRule="auto"/>
              <w:rPr>
                <w:rFonts w:cstheme="minorHAnsi"/>
                <w:sz w:val="24"/>
                <w:szCs w:val="24"/>
              </w:rPr>
            </w:pPr>
            <w:r>
              <w:rPr>
                <w:rFonts w:cstheme="minorHAnsi"/>
                <w:sz w:val="24"/>
                <w:szCs w:val="24"/>
              </w:rPr>
              <w:t xml:space="preserve">3 questionnaires have been returned so far. </w:t>
            </w:r>
          </w:p>
          <w:p w14:paraId="108BFD0D" w14:textId="2831C915" w:rsidR="008636C2" w:rsidRDefault="008636C2" w:rsidP="008636C2">
            <w:pPr>
              <w:pStyle w:val="ListParagraph"/>
              <w:numPr>
                <w:ilvl w:val="0"/>
                <w:numId w:val="3"/>
              </w:numPr>
              <w:spacing w:line="276" w:lineRule="auto"/>
              <w:rPr>
                <w:rFonts w:cstheme="minorHAnsi"/>
                <w:sz w:val="24"/>
                <w:szCs w:val="24"/>
              </w:rPr>
            </w:pPr>
            <w:r>
              <w:rPr>
                <w:rFonts w:cstheme="minorHAnsi"/>
                <w:sz w:val="24"/>
                <w:szCs w:val="24"/>
              </w:rPr>
              <w:t xml:space="preserve">There have been no requests so far for additional support. </w:t>
            </w:r>
          </w:p>
          <w:p w14:paraId="5D4B179A" w14:textId="452CB8E1" w:rsidR="008636C2" w:rsidRPr="008636C2" w:rsidRDefault="008636C2" w:rsidP="008636C2">
            <w:pPr>
              <w:pStyle w:val="ListParagraph"/>
              <w:numPr>
                <w:ilvl w:val="0"/>
                <w:numId w:val="3"/>
              </w:numPr>
              <w:spacing w:line="276" w:lineRule="auto"/>
              <w:rPr>
                <w:rFonts w:cstheme="minorHAnsi"/>
                <w:sz w:val="24"/>
                <w:szCs w:val="24"/>
              </w:rPr>
            </w:pPr>
            <w:r>
              <w:rPr>
                <w:rFonts w:cstheme="minorHAnsi"/>
                <w:sz w:val="24"/>
                <w:szCs w:val="24"/>
              </w:rPr>
              <w:t xml:space="preserve">Systems are in place within the support team to record and track submissions and requests. </w:t>
            </w:r>
          </w:p>
          <w:p w14:paraId="77FDD7E8" w14:textId="33C559D4" w:rsidR="003A5B71" w:rsidRDefault="003A5B71" w:rsidP="003A5B71">
            <w:pPr>
              <w:spacing w:line="276" w:lineRule="auto"/>
              <w:rPr>
                <w:rFonts w:cstheme="minorHAnsi"/>
                <w:sz w:val="24"/>
                <w:szCs w:val="24"/>
              </w:rPr>
            </w:pPr>
          </w:p>
          <w:p w14:paraId="06A2074F" w14:textId="2BAE2792" w:rsidR="00087BA5" w:rsidRDefault="00087BA5" w:rsidP="00087BA5">
            <w:pPr>
              <w:pStyle w:val="ListParagraph"/>
              <w:numPr>
                <w:ilvl w:val="1"/>
                <w:numId w:val="2"/>
              </w:numPr>
              <w:rPr>
                <w:rFonts w:cstheme="minorHAnsi"/>
                <w:sz w:val="24"/>
                <w:szCs w:val="24"/>
              </w:rPr>
            </w:pPr>
            <w:r>
              <w:rPr>
                <w:rFonts w:cstheme="minorHAnsi"/>
                <w:sz w:val="24"/>
                <w:szCs w:val="24"/>
              </w:rPr>
              <w:t xml:space="preserve">SH requested the list of unique jobs. AT confirmed this will be circulated. </w:t>
            </w:r>
          </w:p>
          <w:p w14:paraId="48472A5A" w14:textId="77777777" w:rsidR="00087BA5" w:rsidRDefault="00087BA5" w:rsidP="00087BA5">
            <w:pPr>
              <w:rPr>
                <w:rFonts w:cstheme="minorHAnsi"/>
                <w:sz w:val="24"/>
                <w:szCs w:val="24"/>
              </w:rPr>
            </w:pPr>
          </w:p>
          <w:p w14:paraId="607B2BE2" w14:textId="20FC3C8A" w:rsidR="00087BA5" w:rsidRDefault="00087BA5" w:rsidP="00087BA5">
            <w:pPr>
              <w:pStyle w:val="ListParagraph"/>
              <w:numPr>
                <w:ilvl w:val="1"/>
                <w:numId w:val="2"/>
              </w:numPr>
              <w:rPr>
                <w:rFonts w:cstheme="minorHAnsi"/>
                <w:sz w:val="24"/>
                <w:szCs w:val="24"/>
              </w:rPr>
            </w:pPr>
            <w:r>
              <w:rPr>
                <w:rFonts w:cstheme="minorHAnsi"/>
                <w:sz w:val="24"/>
                <w:szCs w:val="24"/>
              </w:rPr>
              <w:t>CHS explained there are members that are nervous about complet</w:t>
            </w:r>
            <w:r w:rsidR="00711FAE">
              <w:rPr>
                <w:rFonts w:cstheme="minorHAnsi"/>
                <w:sz w:val="24"/>
                <w:szCs w:val="24"/>
              </w:rPr>
              <w:t>ing</w:t>
            </w:r>
            <w:r>
              <w:rPr>
                <w:rFonts w:cstheme="minorHAnsi"/>
                <w:sz w:val="24"/>
                <w:szCs w:val="24"/>
              </w:rPr>
              <w:t xml:space="preserve"> the questionnaire by 23/08/2024. AT and JB confirmed a pragmatic approach is being taken to this target date. JB explained the importance of the role of the manager in th</w:t>
            </w:r>
            <w:r w:rsidR="00711FAE">
              <w:rPr>
                <w:rFonts w:cstheme="minorHAnsi"/>
                <w:sz w:val="24"/>
                <w:szCs w:val="24"/>
              </w:rPr>
              <w:t>is</w:t>
            </w:r>
            <w:r>
              <w:rPr>
                <w:rFonts w:cstheme="minorHAnsi"/>
                <w:sz w:val="24"/>
                <w:szCs w:val="24"/>
              </w:rPr>
              <w:t xml:space="preserve"> process and the need for a balanced approach to communications and requirements as this is a voluntary process. TK confirmed HSCP are encouraging job holders but not enforcing a hard deadline.</w:t>
            </w:r>
          </w:p>
          <w:p w14:paraId="130AE5C2" w14:textId="77777777" w:rsidR="00087BA5" w:rsidRPr="00087BA5" w:rsidRDefault="00087BA5" w:rsidP="00087BA5">
            <w:pPr>
              <w:pStyle w:val="ListParagraph"/>
              <w:rPr>
                <w:rFonts w:cstheme="minorHAnsi"/>
                <w:sz w:val="24"/>
                <w:szCs w:val="24"/>
              </w:rPr>
            </w:pPr>
          </w:p>
          <w:p w14:paraId="0D871A5C" w14:textId="41F6DC85" w:rsidR="00087BA5" w:rsidRDefault="00087BA5" w:rsidP="00087BA5">
            <w:pPr>
              <w:pStyle w:val="ListParagraph"/>
              <w:numPr>
                <w:ilvl w:val="1"/>
                <w:numId w:val="2"/>
              </w:numPr>
              <w:rPr>
                <w:rFonts w:cstheme="minorHAnsi"/>
                <w:sz w:val="24"/>
                <w:szCs w:val="24"/>
              </w:rPr>
            </w:pPr>
            <w:r>
              <w:rPr>
                <w:rFonts w:cstheme="minorHAnsi"/>
                <w:sz w:val="24"/>
                <w:szCs w:val="24"/>
              </w:rPr>
              <w:t xml:space="preserve">CHS </w:t>
            </w:r>
            <w:r w:rsidR="00FC58A4">
              <w:rPr>
                <w:rFonts w:cstheme="minorHAnsi"/>
                <w:sz w:val="24"/>
                <w:szCs w:val="24"/>
              </w:rPr>
              <w:t xml:space="preserve">queried what happens when a job holder doesn’t complete the questionnaire. AT confirmed a mapping document of possible different scenarios will be supplied for the next meeting. </w:t>
            </w:r>
          </w:p>
          <w:p w14:paraId="7DE166DB" w14:textId="77777777" w:rsidR="002054B5" w:rsidRPr="002054B5" w:rsidRDefault="002054B5" w:rsidP="002054B5">
            <w:pPr>
              <w:pStyle w:val="ListParagraph"/>
              <w:rPr>
                <w:rFonts w:cstheme="minorHAnsi"/>
                <w:sz w:val="24"/>
                <w:szCs w:val="24"/>
              </w:rPr>
            </w:pPr>
          </w:p>
          <w:p w14:paraId="3FD8DEA0" w14:textId="260F814E" w:rsidR="002054B5" w:rsidRPr="00087BA5" w:rsidRDefault="002054B5" w:rsidP="00087BA5">
            <w:pPr>
              <w:pStyle w:val="ListParagraph"/>
              <w:numPr>
                <w:ilvl w:val="1"/>
                <w:numId w:val="2"/>
              </w:numPr>
              <w:rPr>
                <w:rFonts w:cstheme="minorHAnsi"/>
                <w:sz w:val="24"/>
                <w:szCs w:val="24"/>
              </w:rPr>
            </w:pPr>
            <w:r>
              <w:rPr>
                <w:rFonts w:cstheme="minorHAnsi"/>
                <w:sz w:val="24"/>
                <w:szCs w:val="24"/>
              </w:rPr>
              <w:t xml:space="preserve">CHS queried what the criteria is for an interview. AT confirmed it would be a random selection across services and grades and it is anticipated that the interviews would run in parallel as continuous sampling. RD advised it would be better to run in parallel with the desktop evaluations to spread things out for the analysts. RD suggested the Trade Unions may want to identify some jobs upfront for this. AT clarified questionnaires need to be submitted to be included in the interview sample, unless a need for reasonable adjustments is identified. </w:t>
            </w:r>
          </w:p>
          <w:p w14:paraId="4844874A" w14:textId="77777777" w:rsidR="00087BA5" w:rsidRDefault="00087BA5" w:rsidP="00087BA5">
            <w:pPr>
              <w:pStyle w:val="ListParagraph"/>
              <w:ind w:left="792"/>
              <w:rPr>
                <w:rFonts w:cstheme="minorHAnsi"/>
                <w:sz w:val="24"/>
                <w:szCs w:val="24"/>
              </w:rPr>
            </w:pPr>
          </w:p>
          <w:p w14:paraId="4E96D91C" w14:textId="77777777" w:rsidR="008B4580" w:rsidRDefault="00087BA5" w:rsidP="00087BA5">
            <w:pPr>
              <w:rPr>
                <w:rFonts w:cstheme="minorHAnsi"/>
                <w:b/>
                <w:bCs/>
                <w:sz w:val="24"/>
                <w:szCs w:val="24"/>
              </w:rPr>
            </w:pPr>
            <w:r>
              <w:rPr>
                <w:rFonts w:cstheme="minorHAnsi"/>
                <w:b/>
                <w:bCs/>
                <w:sz w:val="24"/>
                <w:szCs w:val="24"/>
              </w:rPr>
              <w:t>ACTION</w:t>
            </w:r>
            <w:r w:rsidR="00711FAE">
              <w:rPr>
                <w:rFonts w:cstheme="minorHAnsi"/>
                <w:b/>
                <w:bCs/>
                <w:sz w:val="24"/>
                <w:szCs w:val="24"/>
              </w:rPr>
              <w:t xml:space="preserve"> 2</w:t>
            </w:r>
            <w:r>
              <w:rPr>
                <w:rFonts w:cstheme="minorHAnsi"/>
                <w:b/>
                <w:bCs/>
                <w:sz w:val="24"/>
                <w:szCs w:val="24"/>
              </w:rPr>
              <w:t xml:space="preserve">: </w:t>
            </w:r>
            <w:r w:rsidRPr="00087BA5">
              <w:rPr>
                <w:rFonts w:cstheme="minorHAnsi"/>
                <w:sz w:val="24"/>
                <w:szCs w:val="24"/>
              </w:rPr>
              <w:t>AT to circulate list of unique jobs to OSG.</w:t>
            </w:r>
            <w:r>
              <w:rPr>
                <w:rFonts w:cstheme="minorHAnsi"/>
                <w:b/>
                <w:bCs/>
                <w:sz w:val="24"/>
                <w:szCs w:val="24"/>
              </w:rPr>
              <w:t xml:space="preserve"> </w:t>
            </w:r>
          </w:p>
          <w:p w14:paraId="5D8C8D90" w14:textId="2E2F9BF4" w:rsidR="00711FAE" w:rsidRPr="00087BA5" w:rsidRDefault="00711FAE" w:rsidP="00087BA5">
            <w:pPr>
              <w:rPr>
                <w:rFonts w:cstheme="minorHAnsi"/>
                <w:b/>
                <w:bCs/>
                <w:sz w:val="24"/>
                <w:szCs w:val="24"/>
              </w:rPr>
            </w:pPr>
            <w:r>
              <w:rPr>
                <w:rFonts w:cstheme="minorHAnsi"/>
                <w:b/>
                <w:bCs/>
                <w:sz w:val="24"/>
                <w:szCs w:val="24"/>
              </w:rPr>
              <w:t xml:space="preserve">ACTION 3: </w:t>
            </w:r>
            <w:r w:rsidRPr="00711FAE">
              <w:rPr>
                <w:rFonts w:cstheme="minorHAnsi"/>
                <w:sz w:val="24"/>
                <w:szCs w:val="24"/>
              </w:rPr>
              <w:t>AT to provide non-completion of questionnaire scenario planning document at next meeting.</w:t>
            </w:r>
            <w:r>
              <w:rPr>
                <w:rFonts w:cstheme="minorHAnsi"/>
                <w:b/>
                <w:bCs/>
                <w:sz w:val="24"/>
                <w:szCs w:val="24"/>
              </w:rPr>
              <w:t xml:space="preserve"> </w:t>
            </w:r>
          </w:p>
        </w:tc>
      </w:tr>
      <w:tr w:rsidR="00ED5731" w:rsidRPr="00BE56D8" w14:paraId="1F6A7B2F" w14:textId="77777777" w:rsidTr="001739C8">
        <w:tc>
          <w:tcPr>
            <w:tcW w:w="8784" w:type="dxa"/>
          </w:tcPr>
          <w:p w14:paraId="7820FA32" w14:textId="26DDE952" w:rsidR="00ED5731" w:rsidRPr="00ED5731" w:rsidRDefault="008575EC" w:rsidP="00ED5731">
            <w:pPr>
              <w:pStyle w:val="ListParagraph"/>
              <w:numPr>
                <w:ilvl w:val="0"/>
                <w:numId w:val="1"/>
              </w:numPr>
              <w:rPr>
                <w:rFonts w:cstheme="minorHAnsi"/>
                <w:b/>
                <w:bCs/>
                <w:sz w:val="24"/>
                <w:szCs w:val="24"/>
              </w:rPr>
            </w:pPr>
            <w:r>
              <w:rPr>
                <w:rFonts w:cstheme="minorHAnsi"/>
                <w:b/>
                <w:sz w:val="24"/>
                <w:szCs w:val="24"/>
              </w:rPr>
              <w:t>Appeals</w:t>
            </w:r>
            <w:r w:rsidR="002054B5">
              <w:rPr>
                <w:rFonts w:cstheme="minorHAnsi"/>
                <w:b/>
                <w:sz w:val="24"/>
                <w:szCs w:val="24"/>
              </w:rPr>
              <w:t xml:space="preserve"> Process</w:t>
            </w:r>
          </w:p>
          <w:p w14:paraId="4414F7C5" w14:textId="77777777" w:rsidR="00ED5731" w:rsidRDefault="00ED5731" w:rsidP="00ED5731">
            <w:pPr>
              <w:ind w:left="360"/>
              <w:rPr>
                <w:rFonts w:cstheme="minorHAnsi"/>
                <w:b/>
                <w:bCs/>
                <w:sz w:val="24"/>
                <w:szCs w:val="24"/>
              </w:rPr>
            </w:pPr>
          </w:p>
          <w:p w14:paraId="497B478E" w14:textId="77777777" w:rsidR="007061B2" w:rsidRPr="007061B2" w:rsidRDefault="007061B2" w:rsidP="007061B2">
            <w:pPr>
              <w:pStyle w:val="ListParagraph"/>
              <w:numPr>
                <w:ilvl w:val="0"/>
                <w:numId w:val="2"/>
              </w:numPr>
              <w:rPr>
                <w:rFonts w:cstheme="minorHAnsi"/>
                <w:vanish/>
                <w:sz w:val="24"/>
                <w:szCs w:val="24"/>
              </w:rPr>
            </w:pPr>
          </w:p>
          <w:p w14:paraId="1E6B8043" w14:textId="1EC642B5" w:rsidR="0015421F" w:rsidRDefault="008575EC" w:rsidP="007061B2">
            <w:pPr>
              <w:pStyle w:val="ListParagraph"/>
              <w:numPr>
                <w:ilvl w:val="1"/>
                <w:numId w:val="2"/>
              </w:numPr>
              <w:rPr>
                <w:rFonts w:cstheme="minorHAnsi"/>
                <w:sz w:val="24"/>
                <w:szCs w:val="24"/>
              </w:rPr>
            </w:pPr>
            <w:r>
              <w:rPr>
                <w:rFonts w:cstheme="minorHAnsi"/>
                <w:sz w:val="24"/>
                <w:szCs w:val="24"/>
              </w:rPr>
              <w:t xml:space="preserve">JB </w:t>
            </w:r>
            <w:r w:rsidR="002054B5">
              <w:rPr>
                <w:rFonts w:cstheme="minorHAnsi"/>
                <w:sz w:val="24"/>
                <w:szCs w:val="24"/>
              </w:rPr>
              <w:t xml:space="preserve">asked the Trade Unions for their feedback on the appeals process. </w:t>
            </w:r>
            <w:r w:rsidR="00FD24D3">
              <w:rPr>
                <w:rFonts w:cstheme="minorHAnsi"/>
                <w:sz w:val="24"/>
                <w:szCs w:val="24"/>
              </w:rPr>
              <w:t>Unison</w:t>
            </w:r>
            <w:r w:rsidR="002054B5">
              <w:rPr>
                <w:rFonts w:cstheme="minorHAnsi"/>
                <w:sz w:val="24"/>
                <w:szCs w:val="24"/>
              </w:rPr>
              <w:t xml:space="preserve"> and GMB confirmed </w:t>
            </w:r>
            <w:r w:rsidR="00FD24D3">
              <w:rPr>
                <w:rFonts w:cstheme="minorHAnsi"/>
                <w:sz w:val="24"/>
                <w:szCs w:val="24"/>
              </w:rPr>
              <w:t xml:space="preserve">they would not be able to feed back until after their committee meetings in August. </w:t>
            </w:r>
            <w:r>
              <w:rPr>
                <w:rFonts w:cstheme="minorHAnsi"/>
                <w:sz w:val="24"/>
                <w:szCs w:val="24"/>
              </w:rPr>
              <w:t xml:space="preserve"> </w:t>
            </w:r>
            <w:r w:rsidR="00FD24D3">
              <w:rPr>
                <w:rFonts w:cstheme="minorHAnsi"/>
                <w:sz w:val="24"/>
                <w:szCs w:val="24"/>
              </w:rPr>
              <w:t xml:space="preserve">Unite confirmed the issues for them have now been resolved. </w:t>
            </w:r>
          </w:p>
          <w:p w14:paraId="3667FCB8" w14:textId="77777777" w:rsidR="008575EC" w:rsidRDefault="008575EC" w:rsidP="008575EC">
            <w:pPr>
              <w:pStyle w:val="ListParagraph"/>
              <w:ind w:left="792"/>
              <w:rPr>
                <w:rFonts w:cstheme="minorHAnsi"/>
                <w:sz w:val="24"/>
                <w:szCs w:val="24"/>
              </w:rPr>
            </w:pPr>
          </w:p>
          <w:p w14:paraId="7584D714" w14:textId="4D25FEB3" w:rsidR="008575EC" w:rsidRDefault="008575EC" w:rsidP="007061B2">
            <w:pPr>
              <w:pStyle w:val="ListParagraph"/>
              <w:numPr>
                <w:ilvl w:val="1"/>
                <w:numId w:val="2"/>
              </w:numPr>
              <w:rPr>
                <w:rFonts w:cstheme="minorHAnsi"/>
                <w:sz w:val="24"/>
                <w:szCs w:val="24"/>
              </w:rPr>
            </w:pPr>
            <w:r>
              <w:rPr>
                <w:rFonts w:cstheme="minorHAnsi"/>
                <w:sz w:val="24"/>
                <w:szCs w:val="24"/>
              </w:rPr>
              <w:t xml:space="preserve">JB </w:t>
            </w:r>
            <w:r w:rsidR="00FD24D3">
              <w:rPr>
                <w:rFonts w:cstheme="minorHAnsi"/>
                <w:sz w:val="24"/>
                <w:szCs w:val="24"/>
              </w:rPr>
              <w:t xml:space="preserve">confirmed a date still needs to be organised for appeals training and this will be picked up by VI. </w:t>
            </w:r>
          </w:p>
          <w:p w14:paraId="7E3A97A7" w14:textId="77777777" w:rsidR="00FD24D3" w:rsidRDefault="00FD24D3" w:rsidP="00FD24D3">
            <w:pPr>
              <w:rPr>
                <w:rFonts w:cstheme="minorHAnsi"/>
                <w:sz w:val="24"/>
                <w:szCs w:val="24"/>
              </w:rPr>
            </w:pPr>
          </w:p>
          <w:p w14:paraId="6216CAAF" w14:textId="4D9BA612" w:rsidR="0015421F" w:rsidRPr="00711FAE" w:rsidRDefault="00FD24D3" w:rsidP="008575EC">
            <w:pPr>
              <w:rPr>
                <w:rFonts w:cstheme="minorHAnsi"/>
                <w:sz w:val="24"/>
                <w:szCs w:val="24"/>
              </w:rPr>
            </w:pPr>
            <w:r w:rsidRPr="00FD24D3">
              <w:rPr>
                <w:rFonts w:cstheme="minorHAnsi"/>
                <w:b/>
                <w:bCs/>
                <w:sz w:val="24"/>
                <w:szCs w:val="24"/>
              </w:rPr>
              <w:t>ACTION</w:t>
            </w:r>
            <w:r w:rsidR="00711FAE">
              <w:rPr>
                <w:rFonts w:cstheme="minorHAnsi"/>
                <w:b/>
                <w:bCs/>
                <w:sz w:val="24"/>
                <w:szCs w:val="24"/>
              </w:rPr>
              <w:t xml:space="preserve"> 4</w:t>
            </w:r>
            <w:r>
              <w:rPr>
                <w:rFonts w:cstheme="minorHAnsi"/>
                <w:sz w:val="24"/>
                <w:szCs w:val="24"/>
              </w:rPr>
              <w:t>: VI to organise appeals training</w:t>
            </w:r>
          </w:p>
        </w:tc>
      </w:tr>
      <w:tr w:rsidR="00FD24D3" w:rsidRPr="00BE56D8" w14:paraId="020BED85" w14:textId="77777777" w:rsidTr="001739C8">
        <w:tc>
          <w:tcPr>
            <w:tcW w:w="8784" w:type="dxa"/>
          </w:tcPr>
          <w:p w14:paraId="522B2CC1" w14:textId="77777777" w:rsidR="00FD24D3" w:rsidRPr="00711FAE" w:rsidRDefault="00FD24D3" w:rsidP="00711FAE">
            <w:pPr>
              <w:pStyle w:val="ListParagraph"/>
              <w:numPr>
                <w:ilvl w:val="0"/>
                <w:numId w:val="1"/>
              </w:numPr>
              <w:rPr>
                <w:rFonts w:cstheme="minorHAnsi"/>
                <w:b/>
                <w:sz w:val="24"/>
                <w:szCs w:val="24"/>
              </w:rPr>
            </w:pPr>
            <w:r w:rsidRPr="00711FAE">
              <w:rPr>
                <w:rFonts w:cstheme="minorHAnsi"/>
                <w:b/>
                <w:sz w:val="24"/>
                <w:szCs w:val="24"/>
              </w:rPr>
              <w:lastRenderedPageBreak/>
              <w:t>AOB: Implementation Date</w:t>
            </w:r>
          </w:p>
          <w:p w14:paraId="6362464B" w14:textId="77777777" w:rsidR="00FD24D3" w:rsidRDefault="00FD24D3" w:rsidP="008D36A4">
            <w:pPr>
              <w:rPr>
                <w:rFonts w:cstheme="minorHAnsi"/>
                <w:b/>
                <w:bCs/>
                <w:sz w:val="24"/>
                <w:szCs w:val="24"/>
              </w:rPr>
            </w:pPr>
          </w:p>
          <w:p w14:paraId="25B897E8" w14:textId="77777777" w:rsidR="00711FAE" w:rsidRPr="00711FAE" w:rsidRDefault="00711FAE" w:rsidP="00711FAE">
            <w:pPr>
              <w:pStyle w:val="ListParagraph"/>
              <w:numPr>
                <w:ilvl w:val="0"/>
                <w:numId w:val="2"/>
              </w:numPr>
              <w:rPr>
                <w:rFonts w:cstheme="minorHAnsi"/>
                <w:vanish/>
                <w:sz w:val="24"/>
                <w:szCs w:val="24"/>
              </w:rPr>
            </w:pPr>
          </w:p>
          <w:p w14:paraId="3A69A5D7" w14:textId="35A85FDF" w:rsidR="00FD24D3" w:rsidRPr="00BE56D8" w:rsidRDefault="00FD24D3" w:rsidP="00711FAE">
            <w:pPr>
              <w:pStyle w:val="ListParagraph"/>
              <w:numPr>
                <w:ilvl w:val="1"/>
                <w:numId w:val="2"/>
              </w:numPr>
              <w:rPr>
                <w:rFonts w:cstheme="minorHAnsi"/>
                <w:b/>
                <w:bCs/>
                <w:sz w:val="24"/>
                <w:szCs w:val="24"/>
              </w:rPr>
            </w:pPr>
            <w:r w:rsidRPr="00FD24D3">
              <w:rPr>
                <w:rFonts w:cstheme="minorHAnsi"/>
                <w:sz w:val="24"/>
                <w:szCs w:val="24"/>
              </w:rPr>
              <w:t>CHS queried if there is an update on the implantation date. JB confirmed the date is still February 2025</w:t>
            </w:r>
            <w:r w:rsidR="00711FAE">
              <w:rPr>
                <w:rFonts w:cstheme="minorHAnsi"/>
                <w:sz w:val="24"/>
                <w:szCs w:val="24"/>
              </w:rPr>
              <w:t>.</w:t>
            </w:r>
          </w:p>
        </w:tc>
      </w:tr>
      <w:tr w:rsidR="00DE1BAB" w:rsidRPr="00BE56D8" w14:paraId="42054695" w14:textId="77777777" w:rsidTr="001739C8">
        <w:tc>
          <w:tcPr>
            <w:tcW w:w="8784" w:type="dxa"/>
          </w:tcPr>
          <w:p w14:paraId="7A36FAB0" w14:textId="200A406C" w:rsidR="00FD24D3" w:rsidRDefault="0081144F" w:rsidP="008D36A4">
            <w:pPr>
              <w:rPr>
                <w:rFonts w:cstheme="minorHAnsi"/>
                <w:sz w:val="24"/>
                <w:szCs w:val="24"/>
              </w:rPr>
            </w:pPr>
            <w:r w:rsidRPr="00BE56D8">
              <w:rPr>
                <w:rFonts w:cstheme="minorHAnsi"/>
                <w:b/>
                <w:bCs/>
                <w:sz w:val="24"/>
                <w:szCs w:val="24"/>
              </w:rPr>
              <w:t xml:space="preserve">Date of next </w:t>
            </w:r>
            <w:r w:rsidR="002D553B" w:rsidRPr="00BE56D8">
              <w:rPr>
                <w:rFonts w:cstheme="minorHAnsi"/>
                <w:b/>
                <w:bCs/>
                <w:sz w:val="24"/>
                <w:szCs w:val="24"/>
              </w:rPr>
              <w:t>OSG</w:t>
            </w:r>
            <w:r w:rsidRPr="00BE56D8">
              <w:rPr>
                <w:rFonts w:cstheme="minorHAnsi"/>
                <w:b/>
                <w:bCs/>
                <w:sz w:val="24"/>
                <w:szCs w:val="24"/>
              </w:rPr>
              <w:t xml:space="preserve">: </w:t>
            </w:r>
            <w:r w:rsidR="001532DE" w:rsidRPr="00BE56D8">
              <w:rPr>
                <w:rFonts w:cstheme="minorHAnsi"/>
                <w:sz w:val="24"/>
                <w:szCs w:val="24"/>
              </w:rPr>
              <w:t xml:space="preserve">Tuesday </w:t>
            </w:r>
            <w:r w:rsidR="00FD24D3">
              <w:rPr>
                <w:rFonts w:cstheme="minorHAnsi"/>
                <w:sz w:val="24"/>
                <w:szCs w:val="24"/>
              </w:rPr>
              <w:t>6 August 2024</w:t>
            </w:r>
          </w:p>
          <w:p w14:paraId="7A30ED1C" w14:textId="7AAE375D" w:rsidR="005068AA" w:rsidRPr="005F578E" w:rsidRDefault="005068AA" w:rsidP="00932B3F">
            <w:pPr>
              <w:rPr>
                <w:rFonts w:cstheme="minorHAnsi"/>
                <w:sz w:val="24"/>
                <w:szCs w:val="24"/>
              </w:rPr>
            </w:pPr>
          </w:p>
        </w:tc>
      </w:tr>
    </w:tbl>
    <w:p w14:paraId="115A5D92" w14:textId="77777777" w:rsidR="002A3EE7" w:rsidRPr="00BE56D8" w:rsidRDefault="002A3EE7" w:rsidP="006B0B14">
      <w:pPr>
        <w:tabs>
          <w:tab w:val="left" w:pos="1155"/>
          <w:tab w:val="left" w:pos="1860"/>
        </w:tabs>
        <w:rPr>
          <w:rFonts w:cstheme="minorHAnsi"/>
          <w:sz w:val="24"/>
          <w:szCs w:val="24"/>
        </w:rPr>
      </w:pPr>
    </w:p>
    <w:sectPr w:rsidR="002A3EE7" w:rsidRPr="00BE56D8" w:rsidSect="00932B3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6C4B50A3" w:rsidR="00FD68EC" w:rsidRPr="0052108C" w:rsidRDefault="00F82B64" w:rsidP="00F82B64">
    <w:pPr>
      <w:pStyle w:val="Footer"/>
      <w:jc w:val="center"/>
    </w:pPr>
    <w:fldSimple w:instr=" DOCPROPERTY bjFooterEvenPageDocProperty \* MERGEFORMAT " w:fldLock="1">
      <w:r w:rsidRPr="00F82B64">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0EAE2305" w:rsidR="00F27964" w:rsidRDefault="00F82B64" w:rsidP="00F82B64">
    <w:pPr>
      <w:pStyle w:val="Footer"/>
      <w:jc w:val="center"/>
    </w:pPr>
    <w:fldSimple w:instr=" DOCPROPERTY bjFooterBothDocProperty \* MERGEFORMAT " w:fldLock="1">
      <w:r w:rsidRPr="00F82B64">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8843" w14:textId="77777777" w:rsidR="00F82B64" w:rsidRDefault="00F82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4DB1BA69" w:rsidR="00FD68EC" w:rsidRPr="0052108C" w:rsidRDefault="00F82B64" w:rsidP="00F82B64">
    <w:pPr>
      <w:pStyle w:val="Header"/>
      <w:jc w:val="center"/>
    </w:pPr>
    <w:fldSimple w:instr=" DOCPROPERTY bjHeaderEvenPageDocProperty \* MERGEFORMAT " w:fldLock="1">
      <w:r w:rsidRPr="00F82B64">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36DD7290" w:rsidR="00F27964" w:rsidRDefault="00F82B64" w:rsidP="00F82B64">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0483" w14:textId="77777777" w:rsidR="00F82B64" w:rsidRDefault="00F82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F6F"/>
    <w:multiLevelType w:val="hybridMultilevel"/>
    <w:tmpl w:val="308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C0F"/>
    <w:multiLevelType w:val="hybridMultilevel"/>
    <w:tmpl w:val="53600DB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8DA13B4"/>
    <w:multiLevelType w:val="hybridMultilevel"/>
    <w:tmpl w:val="2B7816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EDC0F4C"/>
    <w:multiLevelType w:val="hybridMultilevel"/>
    <w:tmpl w:val="0C46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105D6"/>
    <w:multiLevelType w:val="hybridMultilevel"/>
    <w:tmpl w:val="3BAA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B5138"/>
    <w:multiLevelType w:val="hybridMultilevel"/>
    <w:tmpl w:val="7DC4638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024CD"/>
    <w:multiLevelType w:val="hybridMultilevel"/>
    <w:tmpl w:val="0786E4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72836BC"/>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2D0BC0"/>
    <w:multiLevelType w:val="hybridMultilevel"/>
    <w:tmpl w:val="0C103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E7388B"/>
    <w:multiLevelType w:val="hybridMultilevel"/>
    <w:tmpl w:val="F1D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B66F9"/>
    <w:multiLevelType w:val="hybridMultilevel"/>
    <w:tmpl w:val="7BA6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F7462"/>
    <w:multiLevelType w:val="hybridMultilevel"/>
    <w:tmpl w:val="4B3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A37D8"/>
    <w:multiLevelType w:val="hybridMultilevel"/>
    <w:tmpl w:val="55D8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52A7F"/>
    <w:multiLevelType w:val="hybridMultilevel"/>
    <w:tmpl w:val="FB7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A068A1"/>
    <w:multiLevelType w:val="hybridMultilevel"/>
    <w:tmpl w:val="52027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4C2F73"/>
    <w:multiLevelType w:val="hybridMultilevel"/>
    <w:tmpl w:val="0C685924"/>
    <w:lvl w:ilvl="0" w:tplc="334AED1E">
      <w:start w:val="1"/>
      <w:numFmt w:val="bullet"/>
      <w:lvlText w:val="*"/>
      <w:lvlJc w:val="left"/>
      <w:pPr>
        <w:tabs>
          <w:tab w:val="num" w:pos="720"/>
        </w:tabs>
        <w:ind w:left="720" w:hanging="360"/>
      </w:pPr>
      <w:rPr>
        <w:rFonts w:ascii="Arial" w:hAnsi="Arial" w:hint="default"/>
      </w:rPr>
    </w:lvl>
    <w:lvl w:ilvl="1" w:tplc="40E4E428" w:tentative="1">
      <w:start w:val="1"/>
      <w:numFmt w:val="bullet"/>
      <w:lvlText w:val="*"/>
      <w:lvlJc w:val="left"/>
      <w:pPr>
        <w:tabs>
          <w:tab w:val="num" w:pos="1440"/>
        </w:tabs>
        <w:ind w:left="1440" w:hanging="360"/>
      </w:pPr>
      <w:rPr>
        <w:rFonts w:ascii="Arial" w:hAnsi="Arial" w:hint="default"/>
      </w:rPr>
    </w:lvl>
    <w:lvl w:ilvl="2" w:tplc="5E123516" w:tentative="1">
      <w:start w:val="1"/>
      <w:numFmt w:val="bullet"/>
      <w:lvlText w:val="*"/>
      <w:lvlJc w:val="left"/>
      <w:pPr>
        <w:tabs>
          <w:tab w:val="num" w:pos="2160"/>
        </w:tabs>
        <w:ind w:left="2160" w:hanging="360"/>
      </w:pPr>
      <w:rPr>
        <w:rFonts w:ascii="Arial" w:hAnsi="Arial" w:hint="default"/>
      </w:rPr>
    </w:lvl>
    <w:lvl w:ilvl="3" w:tplc="074687E0" w:tentative="1">
      <w:start w:val="1"/>
      <w:numFmt w:val="bullet"/>
      <w:lvlText w:val="*"/>
      <w:lvlJc w:val="left"/>
      <w:pPr>
        <w:tabs>
          <w:tab w:val="num" w:pos="2880"/>
        </w:tabs>
        <w:ind w:left="2880" w:hanging="360"/>
      </w:pPr>
      <w:rPr>
        <w:rFonts w:ascii="Arial" w:hAnsi="Arial" w:hint="default"/>
      </w:rPr>
    </w:lvl>
    <w:lvl w:ilvl="4" w:tplc="3842B95A" w:tentative="1">
      <w:start w:val="1"/>
      <w:numFmt w:val="bullet"/>
      <w:lvlText w:val="*"/>
      <w:lvlJc w:val="left"/>
      <w:pPr>
        <w:tabs>
          <w:tab w:val="num" w:pos="3600"/>
        </w:tabs>
        <w:ind w:left="3600" w:hanging="360"/>
      </w:pPr>
      <w:rPr>
        <w:rFonts w:ascii="Arial" w:hAnsi="Arial" w:hint="default"/>
      </w:rPr>
    </w:lvl>
    <w:lvl w:ilvl="5" w:tplc="63E236A4" w:tentative="1">
      <w:start w:val="1"/>
      <w:numFmt w:val="bullet"/>
      <w:lvlText w:val="*"/>
      <w:lvlJc w:val="left"/>
      <w:pPr>
        <w:tabs>
          <w:tab w:val="num" w:pos="4320"/>
        </w:tabs>
        <w:ind w:left="4320" w:hanging="360"/>
      </w:pPr>
      <w:rPr>
        <w:rFonts w:ascii="Arial" w:hAnsi="Arial" w:hint="default"/>
      </w:rPr>
    </w:lvl>
    <w:lvl w:ilvl="6" w:tplc="7CEE5430" w:tentative="1">
      <w:start w:val="1"/>
      <w:numFmt w:val="bullet"/>
      <w:lvlText w:val="*"/>
      <w:lvlJc w:val="left"/>
      <w:pPr>
        <w:tabs>
          <w:tab w:val="num" w:pos="5040"/>
        </w:tabs>
        <w:ind w:left="5040" w:hanging="360"/>
      </w:pPr>
      <w:rPr>
        <w:rFonts w:ascii="Arial" w:hAnsi="Arial" w:hint="default"/>
      </w:rPr>
    </w:lvl>
    <w:lvl w:ilvl="7" w:tplc="3460BFE8" w:tentative="1">
      <w:start w:val="1"/>
      <w:numFmt w:val="bullet"/>
      <w:lvlText w:val="*"/>
      <w:lvlJc w:val="left"/>
      <w:pPr>
        <w:tabs>
          <w:tab w:val="num" w:pos="5760"/>
        </w:tabs>
        <w:ind w:left="5760" w:hanging="360"/>
      </w:pPr>
      <w:rPr>
        <w:rFonts w:ascii="Arial" w:hAnsi="Arial" w:hint="default"/>
      </w:rPr>
    </w:lvl>
    <w:lvl w:ilvl="8" w:tplc="990E2A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A05520"/>
    <w:multiLevelType w:val="hybridMultilevel"/>
    <w:tmpl w:val="6286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455CB"/>
    <w:multiLevelType w:val="hybridMultilevel"/>
    <w:tmpl w:val="0E4C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D58E2"/>
    <w:multiLevelType w:val="hybridMultilevel"/>
    <w:tmpl w:val="0DEA4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27A81"/>
    <w:multiLevelType w:val="hybridMultilevel"/>
    <w:tmpl w:val="EB0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5"/>
  </w:num>
  <w:num w:numId="2" w16cid:durableId="574751457">
    <w:abstractNumId w:val="15"/>
  </w:num>
  <w:num w:numId="3" w16cid:durableId="2110194032">
    <w:abstractNumId w:val="11"/>
  </w:num>
  <w:num w:numId="4" w16cid:durableId="905535266">
    <w:abstractNumId w:val="17"/>
  </w:num>
  <w:num w:numId="5" w16cid:durableId="1819107600">
    <w:abstractNumId w:val="22"/>
  </w:num>
  <w:num w:numId="6" w16cid:durableId="253518338">
    <w:abstractNumId w:val="4"/>
  </w:num>
  <w:num w:numId="7" w16cid:durableId="420420815">
    <w:abstractNumId w:val="14"/>
  </w:num>
  <w:num w:numId="8" w16cid:durableId="1438062107">
    <w:abstractNumId w:val="12"/>
  </w:num>
  <w:num w:numId="9" w16cid:durableId="91512403">
    <w:abstractNumId w:val="18"/>
  </w:num>
  <w:num w:numId="10" w16cid:durableId="1865946806">
    <w:abstractNumId w:val="1"/>
  </w:num>
  <w:num w:numId="11" w16cid:durableId="858351509">
    <w:abstractNumId w:val="3"/>
  </w:num>
  <w:num w:numId="12" w16cid:durableId="1550726096">
    <w:abstractNumId w:val="20"/>
  </w:num>
  <w:num w:numId="13" w16cid:durableId="487869673">
    <w:abstractNumId w:val="9"/>
  </w:num>
  <w:num w:numId="14" w16cid:durableId="208617780">
    <w:abstractNumId w:val="7"/>
  </w:num>
  <w:num w:numId="15" w16cid:durableId="940575991">
    <w:abstractNumId w:val="2"/>
  </w:num>
  <w:num w:numId="16" w16cid:durableId="322003603">
    <w:abstractNumId w:val="16"/>
  </w:num>
  <w:num w:numId="17" w16cid:durableId="10686195">
    <w:abstractNumId w:val="6"/>
  </w:num>
  <w:num w:numId="18" w16cid:durableId="2013333108">
    <w:abstractNumId w:val="10"/>
  </w:num>
  <w:num w:numId="19" w16cid:durableId="1924299297">
    <w:abstractNumId w:val="0"/>
  </w:num>
  <w:num w:numId="20" w16cid:durableId="559679661">
    <w:abstractNumId w:val="19"/>
  </w:num>
  <w:num w:numId="21" w16cid:durableId="1176461256">
    <w:abstractNumId w:val="13"/>
  </w:num>
  <w:num w:numId="22" w16cid:durableId="387609163">
    <w:abstractNumId w:val="21"/>
  </w:num>
  <w:num w:numId="23" w16cid:durableId="119789159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0F65"/>
    <w:rsid w:val="000111D5"/>
    <w:rsid w:val="000118FA"/>
    <w:rsid w:val="00012686"/>
    <w:rsid w:val="00013B94"/>
    <w:rsid w:val="00013C9B"/>
    <w:rsid w:val="00014AE1"/>
    <w:rsid w:val="00015BA4"/>
    <w:rsid w:val="0001680D"/>
    <w:rsid w:val="00016B34"/>
    <w:rsid w:val="00017629"/>
    <w:rsid w:val="00017ACB"/>
    <w:rsid w:val="000207DE"/>
    <w:rsid w:val="00020A69"/>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6220"/>
    <w:rsid w:val="0003701F"/>
    <w:rsid w:val="000372C7"/>
    <w:rsid w:val="0003746E"/>
    <w:rsid w:val="00037EDF"/>
    <w:rsid w:val="0004134D"/>
    <w:rsid w:val="0004251D"/>
    <w:rsid w:val="00043FED"/>
    <w:rsid w:val="00044C34"/>
    <w:rsid w:val="00046CDD"/>
    <w:rsid w:val="000501FD"/>
    <w:rsid w:val="000506AC"/>
    <w:rsid w:val="00050ABF"/>
    <w:rsid w:val="0005248E"/>
    <w:rsid w:val="000526A2"/>
    <w:rsid w:val="00052A2D"/>
    <w:rsid w:val="00052C68"/>
    <w:rsid w:val="00054D2C"/>
    <w:rsid w:val="00056029"/>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0122"/>
    <w:rsid w:val="000816F6"/>
    <w:rsid w:val="00081F65"/>
    <w:rsid w:val="00083F4C"/>
    <w:rsid w:val="00084299"/>
    <w:rsid w:val="00084541"/>
    <w:rsid w:val="00084A9A"/>
    <w:rsid w:val="00084E07"/>
    <w:rsid w:val="0008531B"/>
    <w:rsid w:val="00085705"/>
    <w:rsid w:val="0008630D"/>
    <w:rsid w:val="00086C41"/>
    <w:rsid w:val="00087038"/>
    <w:rsid w:val="00087A50"/>
    <w:rsid w:val="00087BA5"/>
    <w:rsid w:val="0009018E"/>
    <w:rsid w:val="00090CBF"/>
    <w:rsid w:val="0009145F"/>
    <w:rsid w:val="000938B4"/>
    <w:rsid w:val="00094926"/>
    <w:rsid w:val="00095374"/>
    <w:rsid w:val="000953ED"/>
    <w:rsid w:val="0009598B"/>
    <w:rsid w:val="00095E5A"/>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15F6"/>
    <w:rsid w:val="000B2ACA"/>
    <w:rsid w:val="000B2D3C"/>
    <w:rsid w:val="000B4584"/>
    <w:rsid w:val="000B4955"/>
    <w:rsid w:val="000B4A00"/>
    <w:rsid w:val="000B564D"/>
    <w:rsid w:val="000B5711"/>
    <w:rsid w:val="000B592A"/>
    <w:rsid w:val="000B5AAA"/>
    <w:rsid w:val="000B61FB"/>
    <w:rsid w:val="000C080F"/>
    <w:rsid w:val="000C09DC"/>
    <w:rsid w:val="000C0D56"/>
    <w:rsid w:val="000C2EBB"/>
    <w:rsid w:val="000C4000"/>
    <w:rsid w:val="000C417D"/>
    <w:rsid w:val="000C5311"/>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0A43"/>
    <w:rsid w:val="000E2018"/>
    <w:rsid w:val="000E27E5"/>
    <w:rsid w:val="000E3201"/>
    <w:rsid w:val="000E4A7C"/>
    <w:rsid w:val="000E58D4"/>
    <w:rsid w:val="000E6859"/>
    <w:rsid w:val="000F08FB"/>
    <w:rsid w:val="000F1A02"/>
    <w:rsid w:val="000F1A41"/>
    <w:rsid w:val="000F1FFC"/>
    <w:rsid w:val="000F212E"/>
    <w:rsid w:val="000F2977"/>
    <w:rsid w:val="000F471A"/>
    <w:rsid w:val="000F573B"/>
    <w:rsid w:val="000F634D"/>
    <w:rsid w:val="000F6D88"/>
    <w:rsid w:val="00100037"/>
    <w:rsid w:val="00103222"/>
    <w:rsid w:val="00104072"/>
    <w:rsid w:val="001057FE"/>
    <w:rsid w:val="0010601A"/>
    <w:rsid w:val="001077D3"/>
    <w:rsid w:val="0010795B"/>
    <w:rsid w:val="00107A7B"/>
    <w:rsid w:val="00110148"/>
    <w:rsid w:val="00110EEB"/>
    <w:rsid w:val="00113A35"/>
    <w:rsid w:val="00113B5B"/>
    <w:rsid w:val="00114119"/>
    <w:rsid w:val="00114255"/>
    <w:rsid w:val="001143A5"/>
    <w:rsid w:val="00114BCF"/>
    <w:rsid w:val="00115398"/>
    <w:rsid w:val="00117BBE"/>
    <w:rsid w:val="001201AD"/>
    <w:rsid w:val="00120388"/>
    <w:rsid w:val="00120567"/>
    <w:rsid w:val="00121857"/>
    <w:rsid w:val="0012350E"/>
    <w:rsid w:val="001239F1"/>
    <w:rsid w:val="00123D8F"/>
    <w:rsid w:val="00123E09"/>
    <w:rsid w:val="00124459"/>
    <w:rsid w:val="00124881"/>
    <w:rsid w:val="0012763E"/>
    <w:rsid w:val="001277C2"/>
    <w:rsid w:val="00131243"/>
    <w:rsid w:val="00131C28"/>
    <w:rsid w:val="00131F93"/>
    <w:rsid w:val="00133BBE"/>
    <w:rsid w:val="0013463D"/>
    <w:rsid w:val="0013558D"/>
    <w:rsid w:val="001370E3"/>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1F"/>
    <w:rsid w:val="001542B9"/>
    <w:rsid w:val="001547D0"/>
    <w:rsid w:val="00156F70"/>
    <w:rsid w:val="0015727D"/>
    <w:rsid w:val="00157B0A"/>
    <w:rsid w:val="00157B6E"/>
    <w:rsid w:val="0016106C"/>
    <w:rsid w:val="00161BE2"/>
    <w:rsid w:val="00162497"/>
    <w:rsid w:val="00162EF7"/>
    <w:rsid w:val="00163CAA"/>
    <w:rsid w:val="00164FE6"/>
    <w:rsid w:val="001650E8"/>
    <w:rsid w:val="00165B15"/>
    <w:rsid w:val="0016651F"/>
    <w:rsid w:val="0016677B"/>
    <w:rsid w:val="00166B21"/>
    <w:rsid w:val="00170014"/>
    <w:rsid w:val="001711C6"/>
    <w:rsid w:val="0017120D"/>
    <w:rsid w:val="0017222B"/>
    <w:rsid w:val="0017255D"/>
    <w:rsid w:val="001732B3"/>
    <w:rsid w:val="001739C8"/>
    <w:rsid w:val="001746DE"/>
    <w:rsid w:val="001754B4"/>
    <w:rsid w:val="0017591F"/>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39A5"/>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2A79"/>
    <w:rsid w:val="001B321E"/>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48B2"/>
    <w:rsid w:val="001E51A1"/>
    <w:rsid w:val="001E5F89"/>
    <w:rsid w:val="001E657D"/>
    <w:rsid w:val="001E6AE9"/>
    <w:rsid w:val="001E7066"/>
    <w:rsid w:val="001E7795"/>
    <w:rsid w:val="001F081A"/>
    <w:rsid w:val="001F18E4"/>
    <w:rsid w:val="001F1B97"/>
    <w:rsid w:val="001F2345"/>
    <w:rsid w:val="001F315F"/>
    <w:rsid w:val="001F31C9"/>
    <w:rsid w:val="001F378C"/>
    <w:rsid w:val="001F3D0C"/>
    <w:rsid w:val="001F7871"/>
    <w:rsid w:val="002000BD"/>
    <w:rsid w:val="00200637"/>
    <w:rsid w:val="00200A77"/>
    <w:rsid w:val="00201156"/>
    <w:rsid w:val="00201AE3"/>
    <w:rsid w:val="0020298B"/>
    <w:rsid w:val="00203DBD"/>
    <w:rsid w:val="002040C4"/>
    <w:rsid w:val="00204140"/>
    <w:rsid w:val="0020538D"/>
    <w:rsid w:val="002054B5"/>
    <w:rsid w:val="00205C80"/>
    <w:rsid w:val="00205D83"/>
    <w:rsid w:val="00207BFA"/>
    <w:rsid w:val="002103F3"/>
    <w:rsid w:val="00211F31"/>
    <w:rsid w:val="00212E1B"/>
    <w:rsid w:val="0021406D"/>
    <w:rsid w:val="00214A22"/>
    <w:rsid w:val="00214A4F"/>
    <w:rsid w:val="00214CDF"/>
    <w:rsid w:val="00214D5F"/>
    <w:rsid w:val="002169D2"/>
    <w:rsid w:val="002178EC"/>
    <w:rsid w:val="00220F33"/>
    <w:rsid w:val="002219E3"/>
    <w:rsid w:val="00222AE1"/>
    <w:rsid w:val="00222EB0"/>
    <w:rsid w:val="00223465"/>
    <w:rsid w:val="00223E21"/>
    <w:rsid w:val="00224458"/>
    <w:rsid w:val="00224F30"/>
    <w:rsid w:val="00226203"/>
    <w:rsid w:val="002264FA"/>
    <w:rsid w:val="002269A2"/>
    <w:rsid w:val="00226FDE"/>
    <w:rsid w:val="00227128"/>
    <w:rsid w:val="0023079F"/>
    <w:rsid w:val="0023113D"/>
    <w:rsid w:val="00231C9D"/>
    <w:rsid w:val="00233C6D"/>
    <w:rsid w:val="00234A5E"/>
    <w:rsid w:val="00237060"/>
    <w:rsid w:val="002377F3"/>
    <w:rsid w:val="00237B45"/>
    <w:rsid w:val="00237E53"/>
    <w:rsid w:val="0024078E"/>
    <w:rsid w:val="00241A93"/>
    <w:rsid w:val="002423DB"/>
    <w:rsid w:val="00242F36"/>
    <w:rsid w:val="002467C7"/>
    <w:rsid w:val="00247B80"/>
    <w:rsid w:val="00251B08"/>
    <w:rsid w:val="00251C04"/>
    <w:rsid w:val="0025293B"/>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254"/>
    <w:rsid w:val="0028033A"/>
    <w:rsid w:val="0028050C"/>
    <w:rsid w:val="00281566"/>
    <w:rsid w:val="00281AA3"/>
    <w:rsid w:val="00282BEE"/>
    <w:rsid w:val="00283361"/>
    <w:rsid w:val="00284637"/>
    <w:rsid w:val="00285346"/>
    <w:rsid w:val="00287F16"/>
    <w:rsid w:val="00290BA0"/>
    <w:rsid w:val="00291599"/>
    <w:rsid w:val="0029181B"/>
    <w:rsid w:val="00292915"/>
    <w:rsid w:val="00293721"/>
    <w:rsid w:val="002937AB"/>
    <w:rsid w:val="00294B64"/>
    <w:rsid w:val="00295201"/>
    <w:rsid w:val="00295687"/>
    <w:rsid w:val="0029576B"/>
    <w:rsid w:val="00295EA7"/>
    <w:rsid w:val="0029639D"/>
    <w:rsid w:val="0029665E"/>
    <w:rsid w:val="002973E2"/>
    <w:rsid w:val="002979DD"/>
    <w:rsid w:val="002A038B"/>
    <w:rsid w:val="002A1193"/>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0FD5"/>
    <w:rsid w:val="002D1211"/>
    <w:rsid w:val="002D1F44"/>
    <w:rsid w:val="002D27E6"/>
    <w:rsid w:val="002D2F53"/>
    <w:rsid w:val="002D3847"/>
    <w:rsid w:val="002D3932"/>
    <w:rsid w:val="002D3A77"/>
    <w:rsid w:val="002D3B01"/>
    <w:rsid w:val="002D4FFD"/>
    <w:rsid w:val="002D553B"/>
    <w:rsid w:val="002D719F"/>
    <w:rsid w:val="002D76A4"/>
    <w:rsid w:val="002E0FCE"/>
    <w:rsid w:val="002E110F"/>
    <w:rsid w:val="002E2AB9"/>
    <w:rsid w:val="002E34D7"/>
    <w:rsid w:val="002E3CD5"/>
    <w:rsid w:val="002E3D74"/>
    <w:rsid w:val="002E483C"/>
    <w:rsid w:val="002E493C"/>
    <w:rsid w:val="002E682B"/>
    <w:rsid w:val="002E6D1F"/>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5C7"/>
    <w:rsid w:val="002F7611"/>
    <w:rsid w:val="002F79E3"/>
    <w:rsid w:val="00300854"/>
    <w:rsid w:val="00300D67"/>
    <w:rsid w:val="00302973"/>
    <w:rsid w:val="00302A77"/>
    <w:rsid w:val="00303636"/>
    <w:rsid w:val="003039F4"/>
    <w:rsid w:val="00303F38"/>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AEA"/>
    <w:rsid w:val="00332B94"/>
    <w:rsid w:val="003332FC"/>
    <w:rsid w:val="003338EA"/>
    <w:rsid w:val="00334608"/>
    <w:rsid w:val="00335254"/>
    <w:rsid w:val="00336369"/>
    <w:rsid w:val="00337C3A"/>
    <w:rsid w:val="00340311"/>
    <w:rsid w:val="00340C18"/>
    <w:rsid w:val="003417F3"/>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6EC9"/>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098"/>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5B71"/>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6A89"/>
    <w:rsid w:val="003B72D3"/>
    <w:rsid w:val="003C0F4B"/>
    <w:rsid w:val="003C130A"/>
    <w:rsid w:val="003C136D"/>
    <w:rsid w:val="003C1B3F"/>
    <w:rsid w:val="003C6167"/>
    <w:rsid w:val="003C70B1"/>
    <w:rsid w:val="003C7285"/>
    <w:rsid w:val="003C775B"/>
    <w:rsid w:val="003D055E"/>
    <w:rsid w:val="003D12D4"/>
    <w:rsid w:val="003D22E7"/>
    <w:rsid w:val="003D2631"/>
    <w:rsid w:val="003D26E9"/>
    <w:rsid w:val="003D2E2E"/>
    <w:rsid w:val="003D3EC1"/>
    <w:rsid w:val="003D54AC"/>
    <w:rsid w:val="003D5768"/>
    <w:rsid w:val="003D7667"/>
    <w:rsid w:val="003D7B7A"/>
    <w:rsid w:val="003D7C8E"/>
    <w:rsid w:val="003E123C"/>
    <w:rsid w:val="003E27EC"/>
    <w:rsid w:val="003E2AC3"/>
    <w:rsid w:val="003E31EA"/>
    <w:rsid w:val="003E32C2"/>
    <w:rsid w:val="003E456C"/>
    <w:rsid w:val="003E5D75"/>
    <w:rsid w:val="003E60E5"/>
    <w:rsid w:val="003E673E"/>
    <w:rsid w:val="003E6D41"/>
    <w:rsid w:val="003E7BCA"/>
    <w:rsid w:val="003E7DE5"/>
    <w:rsid w:val="003F0DD2"/>
    <w:rsid w:val="003F0DD3"/>
    <w:rsid w:val="003F0EA7"/>
    <w:rsid w:val="003F21DC"/>
    <w:rsid w:val="003F2803"/>
    <w:rsid w:val="003F2DF9"/>
    <w:rsid w:val="003F4376"/>
    <w:rsid w:val="003F5EE4"/>
    <w:rsid w:val="003F6176"/>
    <w:rsid w:val="003F6D7E"/>
    <w:rsid w:val="00401A7E"/>
    <w:rsid w:val="00401BB7"/>
    <w:rsid w:val="004027C3"/>
    <w:rsid w:val="00404133"/>
    <w:rsid w:val="00404224"/>
    <w:rsid w:val="00404E81"/>
    <w:rsid w:val="004063A2"/>
    <w:rsid w:val="0040647F"/>
    <w:rsid w:val="00406684"/>
    <w:rsid w:val="00407765"/>
    <w:rsid w:val="0040799D"/>
    <w:rsid w:val="004102FA"/>
    <w:rsid w:val="00410752"/>
    <w:rsid w:val="00412242"/>
    <w:rsid w:val="004126B6"/>
    <w:rsid w:val="00412E5C"/>
    <w:rsid w:val="00412E6F"/>
    <w:rsid w:val="00413523"/>
    <w:rsid w:val="0041646A"/>
    <w:rsid w:val="00416A17"/>
    <w:rsid w:val="00416D2D"/>
    <w:rsid w:val="00416FD1"/>
    <w:rsid w:val="00417A2B"/>
    <w:rsid w:val="00417BB4"/>
    <w:rsid w:val="00417E2F"/>
    <w:rsid w:val="0042045E"/>
    <w:rsid w:val="0042063A"/>
    <w:rsid w:val="00420749"/>
    <w:rsid w:val="00420D31"/>
    <w:rsid w:val="00422FDE"/>
    <w:rsid w:val="004243EA"/>
    <w:rsid w:val="0042482E"/>
    <w:rsid w:val="00424B79"/>
    <w:rsid w:val="00425CAB"/>
    <w:rsid w:val="00426650"/>
    <w:rsid w:val="00426DF8"/>
    <w:rsid w:val="00427BDB"/>
    <w:rsid w:val="00430251"/>
    <w:rsid w:val="004313B3"/>
    <w:rsid w:val="0043191E"/>
    <w:rsid w:val="00431A46"/>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5B48"/>
    <w:rsid w:val="00446CE6"/>
    <w:rsid w:val="0045129E"/>
    <w:rsid w:val="00451675"/>
    <w:rsid w:val="00451DF9"/>
    <w:rsid w:val="00452423"/>
    <w:rsid w:val="00452A9C"/>
    <w:rsid w:val="00454B1C"/>
    <w:rsid w:val="00454C24"/>
    <w:rsid w:val="00454FD6"/>
    <w:rsid w:val="004552E1"/>
    <w:rsid w:val="004556E6"/>
    <w:rsid w:val="00456F49"/>
    <w:rsid w:val="004613EC"/>
    <w:rsid w:val="0046216E"/>
    <w:rsid w:val="00465AAE"/>
    <w:rsid w:val="00465B2B"/>
    <w:rsid w:val="0046604F"/>
    <w:rsid w:val="00466CFE"/>
    <w:rsid w:val="00467A79"/>
    <w:rsid w:val="00470383"/>
    <w:rsid w:val="004710BC"/>
    <w:rsid w:val="00471D07"/>
    <w:rsid w:val="00471F62"/>
    <w:rsid w:val="00472141"/>
    <w:rsid w:val="004725CF"/>
    <w:rsid w:val="0047354D"/>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BEA"/>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423A"/>
    <w:rsid w:val="004D5B7C"/>
    <w:rsid w:val="004D6046"/>
    <w:rsid w:val="004D61BA"/>
    <w:rsid w:val="004D70EA"/>
    <w:rsid w:val="004D75C3"/>
    <w:rsid w:val="004D7B6E"/>
    <w:rsid w:val="004E0751"/>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68AA"/>
    <w:rsid w:val="0050737B"/>
    <w:rsid w:val="0050752F"/>
    <w:rsid w:val="00507B03"/>
    <w:rsid w:val="00510100"/>
    <w:rsid w:val="005105EC"/>
    <w:rsid w:val="00510737"/>
    <w:rsid w:val="0051201B"/>
    <w:rsid w:val="005122AB"/>
    <w:rsid w:val="005124FA"/>
    <w:rsid w:val="005127D9"/>
    <w:rsid w:val="00512836"/>
    <w:rsid w:val="00513453"/>
    <w:rsid w:val="00513754"/>
    <w:rsid w:val="00514F15"/>
    <w:rsid w:val="00515FE9"/>
    <w:rsid w:val="00520ECA"/>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0EB1"/>
    <w:rsid w:val="00530F00"/>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253E"/>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4CB3"/>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0F6A"/>
    <w:rsid w:val="005812D7"/>
    <w:rsid w:val="00581D27"/>
    <w:rsid w:val="00582229"/>
    <w:rsid w:val="005826CD"/>
    <w:rsid w:val="00582E96"/>
    <w:rsid w:val="00583412"/>
    <w:rsid w:val="005841B2"/>
    <w:rsid w:val="005848DB"/>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45"/>
    <w:rsid w:val="005B756A"/>
    <w:rsid w:val="005B7B45"/>
    <w:rsid w:val="005B7B67"/>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0A46"/>
    <w:rsid w:val="005F1C02"/>
    <w:rsid w:val="005F1C49"/>
    <w:rsid w:val="005F2739"/>
    <w:rsid w:val="005F2D4C"/>
    <w:rsid w:val="005F2E6E"/>
    <w:rsid w:val="005F30E1"/>
    <w:rsid w:val="005F38FC"/>
    <w:rsid w:val="005F3AD0"/>
    <w:rsid w:val="005F400E"/>
    <w:rsid w:val="005F578E"/>
    <w:rsid w:val="005F5BCD"/>
    <w:rsid w:val="005F7FAC"/>
    <w:rsid w:val="006003F2"/>
    <w:rsid w:val="00600DF2"/>
    <w:rsid w:val="00600E11"/>
    <w:rsid w:val="006013A1"/>
    <w:rsid w:val="00601867"/>
    <w:rsid w:val="006026A2"/>
    <w:rsid w:val="00603629"/>
    <w:rsid w:val="006036E6"/>
    <w:rsid w:val="00603934"/>
    <w:rsid w:val="00604108"/>
    <w:rsid w:val="00604E66"/>
    <w:rsid w:val="006052EB"/>
    <w:rsid w:val="0060561C"/>
    <w:rsid w:val="006071F2"/>
    <w:rsid w:val="006107AD"/>
    <w:rsid w:val="00612025"/>
    <w:rsid w:val="006126C2"/>
    <w:rsid w:val="00612ACF"/>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0467"/>
    <w:rsid w:val="00631290"/>
    <w:rsid w:val="006338DB"/>
    <w:rsid w:val="00634274"/>
    <w:rsid w:val="006344E3"/>
    <w:rsid w:val="00635E3F"/>
    <w:rsid w:val="006368C8"/>
    <w:rsid w:val="00636B60"/>
    <w:rsid w:val="00637875"/>
    <w:rsid w:val="00640B83"/>
    <w:rsid w:val="00640D15"/>
    <w:rsid w:val="00641E66"/>
    <w:rsid w:val="0064209D"/>
    <w:rsid w:val="0064212E"/>
    <w:rsid w:val="006430DE"/>
    <w:rsid w:val="00643DAE"/>
    <w:rsid w:val="006457DE"/>
    <w:rsid w:val="00647E2E"/>
    <w:rsid w:val="00651469"/>
    <w:rsid w:val="006514B8"/>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70373"/>
    <w:rsid w:val="0067050C"/>
    <w:rsid w:val="00670DDB"/>
    <w:rsid w:val="00671CA7"/>
    <w:rsid w:val="00671DF5"/>
    <w:rsid w:val="006724D7"/>
    <w:rsid w:val="00673823"/>
    <w:rsid w:val="006757DC"/>
    <w:rsid w:val="00675DA8"/>
    <w:rsid w:val="00675E87"/>
    <w:rsid w:val="00676547"/>
    <w:rsid w:val="00677DAB"/>
    <w:rsid w:val="006813F1"/>
    <w:rsid w:val="00681A62"/>
    <w:rsid w:val="00681C8B"/>
    <w:rsid w:val="00683ACA"/>
    <w:rsid w:val="00684810"/>
    <w:rsid w:val="0068570A"/>
    <w:rsid w:val="00686152"/>
    <w:rsid w:val="006861ED"/>
    <w:rsid w:val="00686A54"/>
    <w:rsid w:val="00686DB3"/>
    <w:rsid w:val="006872CF"/>
    <w:rsid w:val="006877A3"/>
    <w:rsid w:val="00687CA9"/>
    <w:rsid w:val="006905F3"/>
    <w:rsid w:val="00690FCA"/>
    <w:rsid w:val="00691E6C"/>
    <w:rsid w:val="00692AF9"/>
    <w:rsid w:val="00693687"/>
    <w:rsid w:val="006937E5"/>
    <w:rsid w:val="00693FA9"/>
    <w:rsid w:val="00694426"/>
    <w:rsid w:val="00694EB5"/>
    <w:rsid w:val="006950B0"/>
    <w:rsid w:val="00695A23"/>
    <w:rsid w:val="00695B9B"/>
    <w:rsid w:val="00695EC7"/>
    <w:rsid w:val="006961F5"/>
    <w:rsid w:val="00696468"/>
    <w:rsid w:val="00697BF6"/>
    <w:rsid w:val="006A1D00"/>
    <w:rsid w:val="006A1D3E"/>
    <w:rsid w:val="006A4BED"/>
    <w:rsid w:val="006A55E9"/>
    <w:rsid w:val="006A5B54"/>
    <w:rsid w:val="006A5EE9"/>
    <w:rsid w:val="006B0743"/>
    <w:rsid w:val="006B0B14"/>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BA8"/>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E7B3F"/>
    <w:rsid w:val="006F033E"/>
    <w:rsid w:val="006F1593"/>
    <w:rsid w:val="006F3CFC"/>
    <w:rsid w:val="006F45BE"/>
    <w:rsid w:val="006F4863"/>
    <w:rsid w:val="006F58C6"/>
    <w:rsid w:val="006F60F6"/>
    <w:rsid w:val="006F626A"/>
    <w:rsid w:val="006F65D6"/>
    <w:rsid w:val="006F6790"/>
    <w:rsid w:val="0070222B"/>
    <w:rsid w:val="007026B6"/>
    <w:rsid w:val="00703433"/>
    <w:rsid w:val="00703770"/>
    <w:rsid w:val="00703F11"/>
    <w:rsid w:val="00703F85"/>
    <w:rsid w:val="007054A3"/>
    <w:rsid w:val="007061B2"/>
    <w:rsid w:val="007063CD"/>
    <w:rsid w:val="007065E1"/>
    <w:rsid w:val="007065FD"/>
    <w:rsid w:val="00707936"/>
    <w:rsid w:val="00710164"/>
    <w:rsid w:val="00710D1B"/>
    <w:rsid w:val="00711196"/>
    <w:rsid w:val="007111A7"/>
    <w:rsid w:val="0071136D"/>
    <w:rsid w:val="00711A09"/>
    <w:rsid w:val="00711FAE"/>
    <w:rsid w:val="007121DC"/>
    <w:rsid w:val="00713175"/>
    <w:rsid w:val="00713436"/>
    <w:rsid w:val="007135F6"/>
    <w:rsid w:val="00713AAC"/>
    <w:rsid w:val="0071623F"/>
    <w:rsid w:val="0071695B"/>
    <w:rsid w:val="00716BB2"/>
    <w:rsid w:val="00716C2E"/>
    <w:rsid w:val="00716F65"/>
    <w:rsid w:val="0071762C"/>
    <w:rsid w:val="00720DB1"/>
    <w:rsid w:val="007215D5"/>
    <w:rsid w:val="00722537"/>
    <w:rsid w:val="007230F9"/>
    <w:rsid w:val="00725EFB"/>
    <w:rsid w:val="00726322"/>
    <w:rsid w:val="00726914"/>
    <w:rsid w:val="007272DA"/>
    <w:rsid w:val="00727D03"/>
    <w:rsid w:val="00731B4D"/>
    <w:rsid w:val="00731EFB"/>
    <w:rsid w:val="00732492"/>
    <w:rsid w:val="00732D30"/>
    <w:rsid w:val="00734A0E"/>
    <w:rsid w:val="007373E7"/>
    <w:rsid w:val="0073745D"/>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431B"/>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6122"/>
    <w:rsid w:val="00786289"/>
    <w:rsid w:val="00786F52"/>
    <w:rsid w:val="00787546"/>
    <w:rsid w:val="00787A1B"/>
    <w:rsid w:val="00787AFB"/>
    <w:rsid w:val="00787C7B"/>
    <w:rsid w:val="00787E0E"/>
    <w:rsid w:val="00787E78"/>
    <w:rsid w:val="00790418"/>
    <w:rsid w:val="00790539"/>
    <w:rsid w:val="00792027"/>
    <w:rsid w:val="007927D5"/>
    <w:rsid w:val="00793947"/>
    <w:rsid w:val="0079404E"/>
    <w:rsid w:val="00794294"/>
    <w:rsid w:val="007956DC"/>
    <w:rsid w:val="00795D80"/>
    <w:rsid w:val="00795E00"/>
    <w:rsid w:val="00796E4D"/>
    <w:rsid w:val="00797EAC"/>
    <w:rsid w:val="007A0E58"/>
    <w:rsid w:val="007A1E7F"/>
    <w:rsid w:val="007A2ACA"/>
    <w:rsid w:val="007A2BFA"/>
    <w:rsid w:val="007A338A"/>
    <w:rsid w:val="007A33F7"/>
    <w:rsid w:val="007A4A09"/>
    <w:rsid w:val="007A4E85"/>
    <w:rsid w:val="007A5B14"/>
    <w:rsid w:val="007A5C5C"/>
    <w:rsid w:val="007A6AFB"/>
    <w:rsid w:val="007A7B92"/>
    <w:rsid w:val="007B0A39"/>
    <w:rsid w:val="007B252C"/>
    <w:rsid w:val="007B3B6B"/>
    <w:rsid w:val="007B40D5"/>
    <w:rsid w:val="007B4289"/>
    <w:rsid w:val="007B4DB5"/>
    <w:rsid w:val="007B522B"/>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196"/>
    <w:rsid w:val="007D32FF"/>
    <w:rsid w:val="007D3EE9"/>
    <w:rsid w:val="007D4993"/>
    <w:rsid w:val="007D4BD1"/>
    <w:rsid w:val="007D4BD8"/>
    <w:rsid w:val="007D6BE1"/>
    <w:rsid w:val="007D7BFA"/>
    <w:rsid w:val="007E178E"/>
    <w:rsid w:val="007E1E80"/>
    <w:rsid w:val="007E2C67"/>
    <w:rsid w:val="007E31E7"/>
    <w:rsid w:val="007E3613"/>
    <w:rsid w:val="007E4747"/>
    <w:rsid w:val="007E54B5"/>
    <w:rsid w:val="007E68B6"/>
    <w:rsid w:val="007E6972"/>
    <w:rsid w:val="007E7305"/>
    <w:rsid w:val="007F0F62"/>
    <w:rsid w:val="007F1323"/>
    <w:rsid w:val="007F190D"/>
    <w:rsid w:val="007F2993"/>
    <w:rsid w:val="007F3904"/>
    <w:rsid w:val="007F3B44"/>
    <w:rsid w:val="007F43CB"/>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9D5"/>
    <w:rsid w:val="00814C27"/>
    <w:rsid w:val="0081571B"/>
    <w:rsid w:val="00815D5C"/>
    <w:rsid w:val="008160C7"/>
    <w:rsid w:val="00816F5D"/>
    <w:rsid w:val="00817BA9"/>
    <w:rsid w:val="008210B3"/>
    <w:rsid w:val="00823331"/>
    <w:rsid w:val="00824982"/>
    <w:rsid w:val="00825478"/>
    <w:rsid w:val="0082661C"/>
    <w:rsid w:val="00826A99"/>
    <w:rsid w:val="00827E16"/>
    <w:rsid w:val="00827FA3"/>
    <w:rsid w:val="00830175"/>
    <w:rsid w:val="00830FCE"/>
    <w:rsid w:val="00831B42"/>
    <w:rsid w:val="00832819"/>
    <w:rsid w:val="0083400E"/>
    <w:rsid w:val="00836860"/>
    <w:rsid w:val="00836A05"/>
    <w:rsid w:val="00836B51"/>
    <w:rsid w:val="00837B05"/>
    <w:rsid w:val="0084228C"/>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5EC"/>
    <w:rsid w:val="00857FEF"/>
    <w:rsid w:val="008601E6"/>
    <w:rsid w:val="008608A1"/>
    <w:rsid w:val="00860A85"/>
    <w:rsid w:val="00861AE9"/>
    <w:rsid w:val="00862BC5"/>
    <w:rsid w:val="008635A2"/>
    <w:rsid w:val="008636C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776D7"/>
    <w:rsid w:val="00880116"/>
    <w:rsid w:val="00880A20"/>
    <w:rsid w:val="0088135E"/>
    <w:rsid w:val="00881E45"/>
    <w:rsid w:val="0088219E"/>
    <w:rsid w:val="00882F7E"/>
    <w:rsid w:val="00883502"/>
    <w:rsid w:val="008838E0"/>
    <w:rsid w:val="00884439"/>
    <w:rsid w:val="008851FB"/>
    <w:rsid w:val="00886C8C"/>
    <w:rsid w:val="008905CC"/>
    <w:rsid w:val="00892CCA"/>
    <w:rsid w:val="00892F0F"/>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580"/>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019"/>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36A4"/>
    <w:rsid w:val="008D4728"/>
    <w:rsid w:val="008D4C1B"/>
    <w:rsid w:val="008D4D4C"/>
    <w:rsid w:val="008D51DE"/>
    <w:rsid w:val="008D5662"/>
    <w:rsid w:val="008D5CA5"/>
    <w:rsid w:val="008D5F3E"/>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B70"/>
    <w:rsid w:val="008F5F05"/>
    <w:rsid w:val="008F5FD9"/>
    <w:rsid w:val="008F602B"/>
    <w:rsid w:val="008F6558"/>
    <w:rsid w:val="008F710A"/>
    <w:rsid w:val="0090035B"/>
    <w:rsid w:val="009013A0"/>
    <w:rsid w:val="0090240F"/>
    <w:rsid w:val="00904191"/>
    <w:rsid w:val="00905396"/>
    <w:rsid w:val="00905989"/>
    <w:rsid w:val="00906540"/>
    <w:rsid w:val="00906FF3"/>
    <w:rsid w:val="00907170"/>
    <w:rsid w:val="009079E1"/>
    <w:rsid w:val="0091002B"/>
    <w:rsid w:val="009111B4"/>
    <w:rsid w:val="009115E9"/>
    <w:rsid w:val="00912FA7"/>
    <w:rsid w:val="009137DE"/>
    <w:rsid w:val="00914451"/>
    <w:rsid w:val="00914824"/>
    <w:rsid w:val="00914DCD"/>
    <w:rsid w:val="00914DD0"/>
    <w:rsid w:val="0091520E"/>
    <w:rsid w:val="00915A05"/>
    <w:rsid w:val="009163BF"/>
    <w:rsid w:val="009212EF"/>
    <w:rsid w:val="00922BE3"/>
    <w:rsid w:val="00923CAC"/>
    <w:rsid w:val="0092452C"/>
    <w:rsid w:val="0092456C"/>
    <w:rsid w:val="0092468A"/>
    <w:rsid w:val="00924E00"/>
    <w:rsid w:val="00925A78"/>
    <w:rsid w:val="009261B1"/>
    <w:rsid w:val="00927223"/>
    <w:rsid w:val="00930EDC"/>
    <w:rsid w:val="00931D06"/>
    <w:rsid w:val="009321CA"/>
    <w:rsid w:val="009326EE"/>
    <w:rsid w:val="00932B3F"/>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D5A"/>
    <w:rsid w:val="00951076"/>
    <w:rsid w:val="00951D0F"/>
    <w:rsid w:val="009524EC"/>
    <w:rsid w:val="00952852"/>
    <w:rsid w:val="009561E1"/>
    <w:rsid w:val="00956757"/>
    <w:rsid w:val="009600F5"/>
    <w:rsid w:val="009602FE"/>
    <w:rsid w:val="00960B31"/>
    <w:rsid w:val="009618B1"/>
    <w:rsid w:val="00963114"/>
    <w:rsid w:val="00963ACF"/>
    <w:rsid w:val="00963C9A"/>
    <w:rsid w:val="0096472E"/>
    <w:rsid w:val="0096476C"/>
    <w:rsid w:val="009648E4"/>
    <w:rsid w:val="00965A7D"/>
    <w:rsid w:val="00966147"/>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063"/>
    <w:rsid w:val="00975C45"/>
    <w:rsid w:val="00976351"/>
    <w:rsid w:val="009768B7"/>
    <w:rsid w:val="00977600"/>
    <w:rsid w:val="009777A6"/>
    <w:rsid w:val="00977D85"/>
    <w:rsid w:val="00977DE8"/>
    <w:rsid w:val="00981590"/>
    <w:rsid w:val="009825B7"/>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1296"/>
    <w:rsid w:val="009B1772"/>
    <w:rsid w:val="009B2E2F"/>
    <w:rsid w:val="009B4CE0"/>
    <w:rsid w:val="009B50EB"/>
    <w:rsid w:val="009B7CF0"/>
    <w:rsid w:val="009C05F9"/>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D7A8F"/>
    <w:rsid w:val="009E0217"/>
    <w:rsid w:val="009E17A9"/>
    <w:rsid w:val="009E2178"/>
    <w:rsid w:val="009E23E3"/>
    <w:rsid w:val="009E7530"/>
    <w:rsid w:val="009F041A"/>
    <w:rsid w:val="009F07B5"/>
    <w:rsid w:val="009F3334"/>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0428"/>
    <w:rsid w:val="00A11A7C"/>
    <w:rsid w:val="00A12690"/>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39DF"/>
    <w:rsid w:val="00A8477E"/>
    <w:rsid w:val="00A84BE3"/>
    <w:rsid w:val="00A8634D"/>
    <w:rsid w:val="00A8648C"/>
    <w:rsid w:val="00A86809"/>
    <w:rsid w:val="00A868E4"/>
    <w:rsid w:val="00A9090E"/>
    <w:rsid w:val="00A91B7A"/>
    <w:rsid w:val="00A92791"/>
    <w:rsid w:val="00A93652"/>
    <w:rsid w:val="00A967C3"/>
    <w:rsid w:val="00A968F2"/>
    <w:rsid w:val="00A974C7"/>
    <w:rsid w:val="00A97E3D"/>
    <w:rsid w:val="00AA0299"/>
    <w:rsid w:val="00AA0D4F"/>
    <w:rsid w:val="00AA21A6"/>
    <w:rsid w:val="00AA28B8"/>
    <w:rsid w:val="00AA52D4"/>
    <w:rsid w:val="00AA53AA"/>
    <w:rsid w:val="00AA615D"/>
    <w:rsid w:val="00AA6C08"/>
    <w:rsid w:val="00AA724B"/>
    <w:rsid w:val="00AA725C"/>
    <w:rsid w:val="00AA76E8"/>
    <w:rsid w:val="00AA7A17"/>
    <w:rsid w:val="00AB0692"/>
    <w:rsid w:val="00AB07F0"/>
    <w:rsid w:val="00AB0A37"/>
    <w:rsid w:val="00AB153B"/>
    <w:rsid w:val="00AB1833"/>
    <w:rsid w:val="00AB2C0F"/>
    <w:rsid w:val="00AB37B3"/>
    <w:rsid w:val="00AB3C2F"/>
    <w:rsid w:val="00AB41D1"/>
    <w:rsid w:val="00AB4362"/>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EDA"/>
    <w:rsid w:val="00AD3091"/>
    <w:rsid w:val="00AD3AE8"/>
    <w:rsid w:val="00AD3F7D"/>
    <w:rsid w:val="00AD4950"/>
    <w:rsid w:val="00AD68FF"/>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7E80"/>
    <w:rsid w:val="00B101FB"/>
    <w:rsid w:val="00B10D1D"/>
    <w:rsid w:val="00B11542"/>
    <w:rsid w:val="00B11BE4"/>
    <w:rsid w:val="00B13904"/>
    <w:rsid w:val="00B14B78"/>
    <w:rsid w:val="00B1648E"/>
    <w:rsid w:val="00B166CF"/>
    <w:rsid w:val="00B16EB3"/>
    <w:rsid w:val="00B171E4"/>
    <w:rsid w:val="00B177C3"/>
    <w:rsid w:val="00B205C4"/>
    <w:rsid w:val="00B21D52"/>
    <w:rsid w:val="00B22221"/>
    <w:rsid w:val="00B23297"/>
    <w:rsid w:val="00B2481A"/>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493"/>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225"/>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1864"/>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2F8D"/>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577"/>
    <w:rsid w:val="00BA4EF7"/>
    <w:rsid w:val="00BA52F8"/>
    <w:rsid w:val="00BA5A2E"/>
    <w:rsid w:val="00BA63D1"/>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324"/>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553"/>
    <w:rsid w:val="00BD6951"/>
    <w:rsid w:val="00BD7599"/>
    <w:rsid w:val="00BE017F"/>
    <w:rsid w:val="00BE0CBC"/>
    <w:rsid w:val="00BE16DC"/>
    <w:rsid w:val="00BE1748"/>
    <w:rsid w:val="00BE2103"/>
    <w:rsid w:val="00BE31B6"/>
    <w:rsid w:val="00BE4392"/>
    <w:rsid w:val="00BE56D8"/>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29C1"/>
    <w:rsid w:val="00C230B8"/>
    <w:rsid w:val="00C24269"/>
    <w:rsid w:val="00C244B0"/>
    <w:rsid w:val="00C25CB7"/>
    <w:rsid w:val="00C25EDA"/>
    <w:rsid w:val="00C2670F"/>
    <w:rsid w:val="00C26909"/>
    <w:rsid w:val="00C27876"/>
    <w:rsid w:val="00C302E1"/>
    <w:rsid w:val="00C30878"/>
    <w:rsid w:val="00C32413"/>
    <w:rsid w:val="00C3366D"/>
    <w:rsid w:val="00C34D50"/>
    <w:rsid w:val="00C35FE7"/>
    <w:rsid w:val="00C360FE"/>
    <w:rsid w:val="00C3704B"/>
    <w:rsid w:val="00C374A4"/>
    <w:rsid w:val="00C37829"/>
    <w:rsid w:val="00C3786C"/>
    <w:rsid w:val="00C40408"/>
    <w:rsid w:val="00C4089F"/>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17FE"/>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5BF"/>
    <w:rsid w:val="00CA2E30"/>
    <w:rsid w:val="00CA459D"/>
    <w:rsid w:val="00CA4667"/>
    <w:rsid w:val="00CA46B6"/>
    <w:rsid w:val="00CA617D"/>
    <w:rsid w:val="00CA6669"/>
    <w:rsid w:val="00CA6965"/>
    <w:rsid w:val="00CA7E2B"/>
    <w:rsid w:val="00CB08C5"/>
    <w:rsid w:val="00CB12BB"/>
    <w:rsid w:val="00CB2AFA"/>
    <w:rsid w:val="00CB4A87"/>
    <w:rsid w:val="00CB4C09"/>
    <w:rsid w:val="00CB61F0"/>
    <w:rsid w:val="00CB7166"/>
    <w:rsid w:val="00CB79DA"/>
    <w:rsid w:val="00CC04DC"/>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190B"/>
    <w:rsid w:val="00CD2722"/>
    <w:rsid w:val="00CD2D60"/>
    <w:rsid w:val="00CD2F2E"/>
    <w:rsid w:val="00CD3917"/>
    <w:rsid w:val="00CD3C50"/>
    <w:rsid w:val="00CD412C"/>
    <w:rsid w:val="00CD4A05"/>
    <w:rsid w:val="00CD564C"/>
    <w:rsid w:val="00CD5A33"/>
    <w:rsid w:val="00CD6FC5"/>
    <w:rsid w:val="00CE1110"/>
    <w:rsid w:val="00CE214A"/>
    <w:rsid w:val="00CE24EA"/>
    <w:rsid w:val="00CE2ACB"/>
    <w:rsid w:val="00CE2C30"/>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24E"/>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27349"/>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3E49"/>
    <w:rsid w:val="00D650CB"/>
    <w:rsid w:val="00D6553D"/>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87CB4"/>
    <w:rsid w:val="00D913E5"/>
    <w:rsid w:val="00D91A5C"/>
    <w:rsid w:val="00D93BD9"/>
    <w:rsid w:val="00D944BE"/>
    <w:rsid w:val="00D94C76"/>
    <w:rsid w:val="00D9745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738"/>
    <w:rsid w:val="00DE1BAB"/>
    <w:rsid w:val="00DE3566"/>
    <w:rsid w:val="00DE482B"/>
    <w:rsid w:val="00DE4E6E"/>
    <w:rsid w:val="00DE5E94"/>
    <w:rsid w:val="00DE6662"/>
    <w:rsid w:val="00DE677E"/>
    <w:rsid w:val="00DE6FBF"/>
    <w:rsid w:val="00DE72D5"/>
    <w:rsid w:val="00DE7515"/>
    <w:rsid w:val="00DE76EB"/>
    <w:rsid w:val="00DE7F77"/>
    <w:rsid w:val="00DF0A75"/>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9A7"/>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0CAE"/>
    <w:rsid w:val="00E513C4"/>
    <w:rsid w:val="00E5148A"/>
    <w:rsid w:val="00E51D74"/>
    <w:rsid w:val="00E529FC"/>
    <w:rsid w:val="00E5360B"/>
    <w:rsid w:val="00E53A97"/>
    <w:rsid w:val="00E53F5F"/>
    <w:rsid w:val="00E54450"/>
    <w:rsid w:val="00E54986"/>
    <w:rsid w:val="00E55620"/>
    <w:rsid w:val="00E55966"/>
    <w:rsid w:val="00E55E55"/>
    <w:rsid w:val="00E563C6"/>
    <w:rsid w:val="00E56B61"/>
    <w:rsid w:val="00E56B82"/>
    <w:rsid w:val="00E576B6"/>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5AB"/>
    <w:rsid w:val="00E676D9"/>
    <w:rsid w:val="00E67747"/>
    <w:rsid w:val="00E67F02"/>
    <w:rsid w:val="00E67F97"/>
    <w:rsid w:val="00E70020"/>
    <w:rsid w:val="00E70749"/>
    <w:rsid w:val="00E707E8"/>
    <w:rsid w:val="00E70942"/>
    <w:rsid w:val="00E7178E"/>
    <w:rsid w:val="00E71D78"/>
    <w:rsid w:val="00E724FF"/>
    <w:rsid w:val="00E74581"/>
    <w:rsid w:val="00E7491B"/>
    <w:rsid w:val="00E759BB"/>
    <w:rsid w:val="00E75A3E"/>
    <w:rsid w:val="00E77C61"/>
    <w:rsid w:val="00E8006C"/>
    <w:rsid w:val="00E80B00"/>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31"/>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B62"/>
    <w:rsid w:val="00EF3C73"/>
    <w:rsid w:val="00EF3D90"/>
    <w:rsid w:val="00EF483E"/>
    <w:rsid w:val="00EF4ABA"/>
    <w:rsid w:val="00EF5CC2"/>
    <w:rsid w:val="00EF60A1"/>
    <w:rsid w:val="00EF68F9"/>
    <w:rsid w:val="00EF70B2"/>
    <w:rsid w:val="00EF781A"/>
    <w:rsid w:val="00F00D70"/>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7A6"/>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3F20"/>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F8C"/>
    <w:rsid w:val="00F60E31"/>
    <w:rsid w:val="00F62680"/>
    <w:rsid w:val="00F6268F"/>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09"/>
    <w:rsid w:val="00F77FEE"/>
    <w:rsid w:val="00F81441"/>
    <w:rsid w:val="00F8152C"/>
    <w:rsid w:val="00F82B64"/>
    <w:rsid w:val="00F82EF2"/>
    <w:rsid w:val="00F8348E"/>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3BC"/>
    <w:rsid w:val="00FA3650"/>
    <w:rsid w:val="00FA42F6"/>
    <w:rsid w:val="00FA570C"/>
    <w:rsid w:val="00FA5987"/>
    <w:rsid w:val="00FA68ED"/>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1867"/>
    <w:rsid w:val="00FC315C"/>
    <w:rsid w:val="00FC3606"/>
    <w:rsid w:val="00FC3AC3"/>
    <w:rsid w:val="00FC3E52"/>
    <w:rsid w:val="00FC58A4"/>
    <w:rsid w:val="00FC5E6B"/>
    <w:rsid w:val="00FC6EF9"/>
    <w:rsid w:val="00FC7830"/>
    <w:rsid w:val="00FC78B6"/>
    <w:rsid w:val="00FC79D2"/>
    <w:rsid w:val="00FD06F9"/>
    <w:rsid w:val="00FD24D3"/>
    <w:rsid w:val="00FD25D9"/>
    <w:rsid w:val="00FD331E"/>
    <w:rsid w:val="00FD3629"/>
    <w:rsid w:val="00FD4839"/>
    <w:rsid w:val="00FD4F03"/>
    <w:rsid w:val="00FD5EDF"/>
    <w:rsid w:val="00FD68EC"/>
    <w:rsid w:val="00FD6F20"/>
    <w:rsid w:val="00FE173C"/>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297A"/>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397629618">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192377637">
      <w:bodyDiv w:val="1"/>
      <w:marLeft w:val="0"/>
      <w:marRight w:val="0"/>
      <w:marTop w:val="0"/>
      <w:marBottom w:val="0"/>
      <w:divBdr>
        <w:top w:val="none" w:sz="0" w:space="0" w:color="auto"/>
        <w:left w:val="none" w:sz="0" w:space="0" w:color="auto"/>
        <w:bottom w:val="none" w:sz="0" w:space="0" w:color="auto"/>
        <w:right w:val="none" w:sz="0" w:space="0" w:color="auto"/>
      </w:divBdr>
      <w:divsChild>
        <w:div w:id="280889770">
          <w:marLeft w:val="547"/>
          <w:marRight w:val="0"/>
          <w:marTop w:val="0"/>
          <w:marBottom w:val="0"/>
          <w:divBdr>
            <w:top w:val="none" w:sz="0" w:space="0" w:color="auto"/>
            <w:left w:val="none" w:sz="0" w:space="0" w:color="auto"/>
            <w:bottom w:val="none" w:sz="0" w:space="0" w:color="auto"/>
            <w:right w:val="none" w:sz="0" w:space="0" w:color="auto"/>
          </w:divBdr>
        </w:div>
      </w:divsChild>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87C6B4A8-97BB-4DE2-89F0-A1117C7062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2024-09-10T13:31:00Z</dcterms:created>
  <dcterms:modified xsi:type="dcterms:W3CDTF">2024-09-10T13:31:00Z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