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E75" w:rsidRDefault="000748C4">
      <w:pPr>
        <w:pStyle w:val="Standard"/>
        <w:jc w:val="center"/>
        <w:rPr>
          <w:b/>
          <w:sz w:val="40"/>
          <w:szCs w:val="40"/>
        </w:rPr>
      </w:pPr>
      <w:r>
        <w:rPr>
          <w:b/>
          <w:sz w:val="40"/>
          <w:szCs w:val="40"/>
        </w:rPr>
        <w:t>EQUALITY IMPACT ASSESSMENT (EQIA):</w:t>
      </w:r>
    </w:p>
    <w:p w:rsidR="00567E75" w:rsidRDefault="000748C4">
      <w:pPr>
        <w:pStyle w:val="Standard"/>
        <w:jc w:val="center"/>
        <w:rPr>
          <w:b/>
          <w:sz w:val="40"/>
          <w:szCs w:val="40"/>
        </w:rPr>
      </w:pPr>
      <w:r>
        <w:rPr>
          <w:b/>
          <w:sz w:val="40"/>
          <w:szCs w:val="40"/>
        </w:rPr>
        <w:t>SCREENING FORM</w:t>
      </w:r>
    </w:p>
    <w:p w:rsidR="00567E75" w:rsidRPr="000403D0" w:rsidRDefault="00567E75">
      <w:pPr>
        <w:pStyle w:val="Standard"/>
        <w:widowControl/>
        <w:ind w:left="360"/>
        <w:jc w:val="both"/>
        <w:rPr>
          <w:sz w:val="12"/>
          <w:szCs w:val="12"/>
        </w:rPr>
      </w:pPr>
    </w:p>
    <w:p w:rsidR="00567E75" w:rsidRDefault="000748C4">
      <w:pPr>
        <w:pStyle w:val="Standard"/>
        <w:tabs>
          <w:tab w:val="left" w:pos="6422"/>
          <w:tab w:val="left" w:pos="11524"/>
          <w:tab w:val="left" w:pos="15636"/>
        </w:tabs>
        <w:ind w:left="360"/>
      </w:pPr>
      <w:r>
        <w:rPr>
          <w:b/>
          <w:sz w:val="36"/>
          <w:szCs w:val="36"/>
        </w:rPr>
        <w:t>1. IDENTIFY</w:t>
      </w:r>
      <w:bookmarkStart w:id="0" w:name="_GoBack"/>
      <w:bookmarkEnd w:id="0"/>
      <w:r>
        <w:rPr>
          <w:b/>
          <w:sz w:val="36"/>
          <w:szCs w:val="36"/>
        </w:rPr>
        <w:t xml:space="preserve"> THE POLICY, PROJECT, SERVICE REFORM OR BUDGET OPTION</w:t>
      </w:r>
      <w:r>
        <w:rPr>
          <w:sz w:val="36"/>
          <w:szCs w:val="36"/>
        </w:rPr>
        <w:t>:</w:t>
      </w:r>
    </w:p>
    <w:p w:rsidR="00567E75" w:rsidRPr="000403D0" w:rsidRDefault="00567E75">
      <w:pPr>
        <w:pStyle w:val="Standard"/>
        <w:tabs>
          <w:tab w:val="left" w:pos="6062"/>
          <w:tab w:val="left" w:pos="11164"/>
          <w:tab w:val="left" w:pos="15276"/>
        </w:tabs>
        <w:rPr>
          <w:sz w:val="12"/>
          <w:szCs w:val="12"/>
        </w:rPr>
      </w:pPr>
    </w:p>
    <w:p w:rsidR="00567E75" w:rsidRDefault="000748C4">
      <w:pPr>
        <w:pStyle w:val="Standard"/>
        <w:numPr>
          <w:ilvl w:val="0"/>
          <w:numId w:val="7"/>
        </w:numPr>
        <w:tabs>
          <w:tab w:val="left" w:pos="6782"/>
          <w:tab w:val="left" w:pos="11884"/>
          <w:tab w:val="left" w:pos="15996"/>
        </w:tabs>
        <w:rPr>
          <w:sz w:val="22"/>
          <w:szCs w:val="22"/>
        </w:rPr>
      </w:pPr>
      <w:r>
        <w:rPr>
          <w:sz w:val="22"/>
          <w:szCs w:val="22"/>
        </w:rPr>
        <w:t>Name of the Policy, Project, Service Reform or Budget Option to be screened</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567E75">
        <w:tc>
          <w:tcPr>
            <w:tcW w:w="140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9332D" w:rsidRPr="0029332D" w:rsidRDefault="0029332D">
            <w:pPr>
              <w:pStyle w:val="Standard"/>
              <w:tabs>
                <w:tab w:val="left" w:pos="6062"/>
                <w:tab w:val="left" w:pos="11164"/>
                <w:tab w:val="left" w:pos="15276"/>
              </w:tabs>
              <w:rPr>
                <w:sz w:val="22"/>
                <w:szCs w:val="22"/>
              </w:rPr>
            </w:pPr>
            <w:r w:rsidRPr="0029332D">
              <w:rPr>
                <w:rFonts w:eastAsiaTheme="minorEastAsia"/>
                <w:b/>
                <w:sz w:val="22"/>
                <w:szCs w:val="22"/>
                <w:lang w:eastAsia="en-GB"/>
              </w:rPr>
              <w:t>COVID 19 – Community Activation Pilot</w:t>
            </w:r>
          </w:p>
          <w:p w:rsidR="00567E75" w:rsidRDefault="0029332D">
            <w:pPr>
              <w:pStyle w:val="Standard"/>
              <w:tabs>
                <w:tab w:val="left" w:pos="6062"/>
                <w:tab w:val="left" w:pos="11164"/>
                <w:tab w:val="left" w:pos="15276"/>
              </w:tabs>
              <w:rPr>
                <w:sz w:val="22"/>
                <w:szCs w:val="22"/>
              </w:rPr>
            </w:pPr>
            <w:r>
              <w:rPr>
                <w:sz w:val="22"/>
                <w:szCs w:val="22"/>
              </w:rPr>
              <w:t>(Outdoor Football</w:t>
            </w:r>
            <w:r w:rsidR="00085820">
              <w:rPr>
                <w:sz w:val="22"/>
                <w:szCs w:val="22"/>
              </w:rPr>
              <w:t xml:space="preserve"> Pitch/es</w:t>
            </w:r>
            <w:r>
              <w:rPr>
                <w:sz w:val="22"/>
                <w:szCs w:val="22"/>
              </w:rPr>
              <w:t>)</w:t>
            </w:r>
          </w:p>
        </w:tc>
      </w:tr>
    </w:tbl>
    <w:p w:rsidR="00567E75" w:rsidRPr="000403D0" w:rsidRDefault="00567E75">
      <w:pPr>
        <w:pStyle w:val="Standard"/>
        <w:tabs>
          <w:tab w:val="left" w:pos="6062"/>
          <w:tab w:val="left" w:pos="11164"/>
          <w:tab w:val="left" w:pos="15276"/>
        </w:tabs>
        <w:rPr>
          <w:sz w:val="12"/>
          <w:szCs w:val="12"/>
        </w:rPr>
      </w:pPr>
    </w:p>
    <w:p w:rsidR="00567E75" w:rsidRDefault="000748C4">
      <w:pPr>
        <w:pStyle w:val="Standard"/>
        <w:numPr>
          <w:ilvl w:val="0"/>
          <w:numId w:val="5"/>
        </w:numPr>
        <w:tabs>
          <w:tab w:val="left" w:pos="6782"/>
          <w:tab w:val="left" w:pos="11884"/>
          <w:tab w:val="left" w:pos="15996"/>
        </w:tabs>
        <w:rPr>
          <w:sz w:val="22"/>
          <w:szCs w:val="22"/>
        </w:rPr>
      </w:pPr>
      <w:r>
        <w:rPr>
          <w:sz w:val="22"/>
          <w:szCs w:val="22"/>
        </w:rPr>
        <w:t xml:space="preserve">Reason for Change in Policy or Policy Development  </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567E75">
        <w:trPr>
          <w:trHeight w:val="1111"/>
        </w:trPr>
        <w:tc>
          <w:tcPr>
            <w:tcW w:w="140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Default="000748C4" w:rsidP="00966FE6">
            <w:pPr>
              <w:pStyle w:val="Standard"/>
              <w:tabs>
                <w:tab w:val="left" w:pos="6062"/>
                <w:tab w:val="left" w:pos="11164"/>
                <w:tab w:val="left" w:pos="15276"/>
              </w:tabs>
              <w:rPr>
                <w:sz w:val="22"/>
                <w:szCs w:val="22"/>
              </w:rPr>
            </w:pPr>
            <w:r>
              <w:rPr>
                <w:sz w:val="22"/>
                <w:szCs w:val="22"/>
              </w:rPr>
              <w:t>Easing of rules relating to lockdown due to the COVID 19 in Scotland</w:t>
            </w:r>
            <w:r w:rsidR="00FF7A68">
              <w:rPr>
                <w:sz w:val="22"/>
                <w:szCs w:val="22"/>
              </w:rPr>
              <w:t>, i</w:t>
            </w:r>
            <w:r>
              <w:rPr>
                <w:sz w:val="22"/>
                <w:szCs w:val="22"/>
              </w:rPr>
              <w:t xml:space="preserve">n line with the Scottish Government's phased route map, </w:t>
            </w:r>
            <w:r w:rsidR="00FF7A68">
              <w:rPr>
                <w:sz w:val="22"/>
                <w:szCs w:val="22"/>
              </w:rPr>
              <w:t>has facilitated the ability to re-open o</w:t>
            </w:r>
            <w:r>
              <w:rPr>
                <w:sz w:val="22"/>
                <w:szCs w:val="22"/>
              </w:rPr>
              <w:t xml:space="preserve">utdoor recreation facilities such as </w:t>
            </w:r>
            <w:r w:rsidR="00FF7A68">
              <w:rPr>
                <w:sz w:val="22"/>
                <w:szCs w:val="22"/>
              </w:rPr>
              <w:t xml:space="preserve">football pitches. Normally, Glasgow Life would run these facilities, however, at present, due to loss of income in relation to the COVID 19 pandemic, the organisation has only initially been able to open some of these facilities. The proposed joint </w:t>
            </w:r>
            <w:r w:rsidR="0029332D">
              <w:rPr>
                <w:sz w:val="22"/>
                <w:szCs w:val="22"/>
              </w:rPr>
              <w:t xml:space="preserve">temporary </w:t>
            </w:r>
            <w:r w:rsidR="00FF7A68">
              <w:rPr>
                <w:sz w:val="22"/>
                <w:szCs w:val="22"/>
              </w:rPr>
              <w:t>operational pilot in conjunction with local football clubs</w:t>
            </w:r>
            <w:r w:rsidR="00B53BAE">
              <w:rPr>
                <w:sz w:val="22"/>
                <w:szCs w:val="22"/>
              </w:rPr>
              <w:t xml:space="preserve"> who are </w:t>
            </w:r>
            <w:r w:rsidR="00F93DEA">
              <w:rPr>
                <w:sz w:val="22"/>
                <w:szCs w:val="22"/>
              </w:rPr>
              <w:t>trusted local</w:t>
            </w:r>
            <w:r w:rsidR="00B53BAE">
              <w:rPr>
                <w:sz w:val="22"/>
                <w:szCs w:val="22"/>
              </w:rPr>
              <w:t xml:space="preserve"> anchor organisations</w:t>
            </w:r>
            <w:r w:rsidR="00FF7A68">
              <w:rPr>
                <w:sz w:val="22"/>
                <w:szCs w:val="22"/>
              </w:rPr>
              <w:t xml:space="preserve">, would enable a further three such facilities in the city to re-open in the near future. </w:t>
            </w:r>
          </w:p>
        </w:tc>
      </w:tr>
    </w:tbl>
    <w:p w:rsidR="00567E75" w:rsidRPr="000403D0" w:rsidRDefault="00567E75">
      <w:pPr>
        <w:pStyle w:val="Standard"/>
        <w:tabs>
          <w:tab w:val="left" w:pos="6062"/>
          <w:tab w:val="left" w:pos="11164"/>
          <w:tab w:val="left" w:pos="15276"/>
        </w:tabs>
        <w:rPr>
          <w:sz w:val="12"/>
          <w:szCs w:val="12"/>
        </w:rPr>
      </w:pPr>
    </w:p>
    <w:p w:rsidR="00567E75" w:rsidRDefault="000748C4">
      <w:pPr>
        <w:pStyle w:val="Standard"/>
        <w:numPr>
          <w:ilvl w:val="0"/>
          <w:numId w:val="5"/>
        </w:numPr>
        <w:tabs>
          <w:tab w:val="left" w:pos="6782"/>
          <w:tab w:val="left" w:pos="11884"/>
          <w:tab w:val="left" w:pos="15996"/>
        </w:tabs>
        <w:rPr>
          <w:sz w:val="22"/>
          <w:szCs w:val="22"/>
        </w:rPr>
      </w:pPr>
      <w:r>
        <w:rPr>
          <w:sz w:val="22"/>
          <w:szCs w:val="22"/>
        </w:rPr>
        <w:t>List main outcome focus and supporting activities of the Policy, Project, Service Reform or Budget Option</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567E75">
        <w:trPr>
          <w:trHeight w:val="1111"/>
        </w:trPr>
        <w:tc>
          <w:tcPr>
            <w:tcW w:w="140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Default="000748C4">
            <w:pPr>
              <w:pStyle w:val="Standard"/>
              <w:tabs>
                <w:tab w:val="left" w:pos="6062"/>
                <w:tab w:val="left" w:pos="11164"/>
                <w:tab w:val="left" w:pos="15276"/>
              </w:tabs>
              <w:rPr>
                <w:sz w:val="22"/>
                <w:szCs w:val="22"/>
              </w:rPr>
            </w:pPr>
            <w:r>
              <w:rPr>
                <w:sz w:val="22"/>
                <w:szCs w:val="22"/>
              </w:rPr>
              <w:t xml:space="preserve">Re-opening of </w:t>
            </w:r>
            <w:r w:rsidR="00641EBC" w:rsidRPr="00641EBC">
              <w:rPr>
                <w:sz w:val="22"/>
                <w:szCs w:val="22"/>
              </w:rPr>
              <w:t>Stepford Sports Complex, Nethercraigs Sports Complex and Springburn Synthetic Pitch</w:t>
            </w:r>
            <w:r w:rsidR="00B53BAE">
              <w:rPr>
                <w:sz w:val="22"/>
                <w:szCs w:val="22"/>
              </w:rPr>
              <w:t xml:space="preserve"> in partnership with local clubs.</w:t>
            </w:r>
          </w:p>
          <w:p w:rsidR="00ED19D7" w:rsidRPr="000403D0" w:rsidRDefault="00ED19D7">
            <w:pPr>
              <w:pStyle w:val="Standard"/>
              <w:tabs>
                <w:tab w:val="left" w:pos="6062"/>
                <w:tab w:val="left" w:pos="11164"/>
                <w:tab w:val="left" w:pos="15276"/>
              </w:tabs>
              <w:rPr>
                <w:sz w:val="16"/>
                <w:szCs w:val="16"/>
              </w:rPr>
            </w:pPr>
          </w:p>
          <w:p w:rsidR="00B53BAE" w:rsidRPr="00ED19D7" w:rsidRDefault="00B53BAE">
            <w:pPr>
              <w:pStyle w:val="Standard"/>
              <w:tabs>
                <w:tab w:val="left" w:pos="6062"/>
                <w:tab w:val="left" w:pos="11164"/>
                <w:tab w:val="left" w:pos="15276"/>
              </w:tabs>
              <w:rPr>
                <w:sz w:val="22"/>
                <w:szCs w:val="22"/>
              </w:rPr>
            </w:pPr>
            <w:r w:rsidRPr="00ED19D7">
              <w:rPr>
                <w:sz w:val="22"/>
                <w:szCs w:val="22"/>
              </w:rPr>
              <w:t xml:space="preserve">The intention is that Glasgow Life in partnership with local organisations/clubs would devise a </w:t>
            </w:r>
            <w:r w:rsidR="00CA264E">
              <w:rPr>
                <w:sz w:val="22"/>
                <w:szCs w:val="22"/>
              </w:rPr>
              <w:t xml:space="preserve">pilot </w:t>
            </w:r>
            <w:r w:rsidRPr="00ED19D7">
              <w:rPr>
                <w:sz w:val="22"/>
                <w:szCs w:val="22"/>
              </w:rPr>
              <w:t>operational model that would maximise the collective resources available whilst providing</w:t>
            </w:r>
            <w:r w:rsidR="00ED19D7">
              <w:rPr>
                <w:sz w:val="22"/>
                <w:szCs w:val="22"/>
              </w:rPr>
              <w:t xml:space="preserve"> access to these facilities</w:t>
            </w:r>
            <w:r w:rsidR="00ED19D7" w:rsidRPr="00ED19D7">
              <w:rPr>
                <w:sz w:val="22"/>
                <w:szCs w:val="22"/>
              </w:rPr>
              <w:t>.</w:t>
            </w:r>
          </w:p>
          <w:p w:rsidR="00ED19D7" w:rsidRPr="000403D0" w:rsidRDefault="00ED19D7">
            <w:pPr>
              <w:pStyle w:val="Standard"/>
              <w:tabs>
                <w:tab w:val="left" w:pos="6062"/>
                <w:tab w:val="left" w:pos="11164"/>
                <w:tab w:val="left" w:pos="15276"/>
              </w:tabs>
              <w:rPr>
                <w:sz w:val="16"/>
                <w:szCs w:val="16"/>
              </w:rPr>
            </w:pPr>
          </w:p>
          <w:p w:rsidR="00B53BAE" w:rsidRDefault="00B53BAE" w:rsidP="000403D0">
            <w:pPr>
              <w:pStyle w:val="Standard"/>
              <w:tabs>
                <w:tab w:val="left" w:pos="6062"/>
                <w:tab w:val="left" w:pos="11164"/>
                <w:tab w:val="left" w:pos="15276"/>
              </w:tabs>
              <w:rPr>
                <w:sz w:val="22"/>
                <w:szCs w:val="22"/>
              </w:rPr>
            </w:pPr>
            <w:r w:rsidRPr="000403D0">
              <w:rPr>
                <w:sz w:val="22"/>
                <w:szCs w:val="22"/>
              </w:rPr>
              <w:t xml:space="preserve">Only the outdoor pitch(es) will be open, with no building provision </w:t>
            </w:r>
            <w:r w:rsidR="00ED19D7" w:rsidRPr="000403D0">
              <w:rPr>
                <w:sz w:val="22"/>
                <w:szCs w:val="22"/>
              </w:rPr>
              <w:t xml:space="preserve">including changing rooms </w:t>
            </w:r>
            <w:r w:rsidR="000403D0">
              <w:rPr>
                <w:sz w:val="22"/>
                <w:szCs w:val="22"/>
              </w:rPr>
              <w:t>or toilets.</w:t>
            </w:r>
          </w:p>
          <w:p w:rsidR="000403D0" w:rsidRPr="000403D0" w:rsidRDefault="000403D0" w:rsidP="000403D0">
            <w:pPr>
              <w:pStyle w:val="Standard"/>
              <w:tabs>
                <w:tab w:val="left" w:pos="6062"/>
                <w:tab w:val="left" w:pos="11164"/>
                <w:tab w:val="left" w:pos="15276"/>
              </w:tabs>
              <w:rPr>
                <w:sz w:val="16"/>
                <w:szCs w:val="16"/>
              </w:rPr>
            </w:pPr>
          </w:p>
          <w:p w:rsidR="00B53BAE" w:rsidRDefault="00B53BAE" w:rsidP="000403D0">
            <w:pPr>
              <w:pStyle w:val="Standard"/>
              <w:tabs>
                <w:tab w:val="left" w:pos="6062"/>
                <w:tab w:val="left" w:pos="11164"/>
                <w:tab w:val="left" w:pos="15276"/>
              </w:tabs>
              <w:rPr>
                <w:sz w:val="22"/>
                <w:szCs w:val="22"/>
              </w:rPr>
            </w:pPr>
            <w:r w:rsidRPr="000403D0">
              <w:rPr>
                <w:sz w:val="22"/>
                <w:szCs w:val="22"/>
              </w:rPr>
              <w:t>There will be reduced opening hours to maximise utilisation and reduce, where possible the resource requirements whilst ensuring that opening hours reflect customer usage.</w:t>
            </w:r>
          </w:p>
          <w:p w:rsidR="000403D0" w:rsidRPr="000403D0" w:rsidRDefault="000403D0" w:rsidP="000403D0">
            <w:pPr>
              <w:pStyle w:val="Standard"/>
              <w:tabs>
                <w:tab w:val="left" w:pos="6062"/>
                <w:tab w:val="left" w:pos="11164"/>
                <w:tab w:val="left" w:pos="15276"/>
              </w:tabs>
              <w:rPr>
                <w:sz w:val="16"/>
                <w:szCs w:val="16"/>
              </w:rPr>
            </w:pPr>
          </w:p>
          <w:p w:rsidR="00567E75" w:rsidRDefault="00B53BAE" w:rsidP="000403D0">
            <w:pPr>
              <w:pStyle w:val="Standard"/>
              <w:tabs>
                <w:tab w:val="left" w:pos="6062"/>
                <w:tab w:val="left" w:pos="11164"/>
                <w:tab w:val="left" w:pos="15276"/>
              </w:tabs>
              <w:rPr>
                <w:sz w:val="22"/>
                <w:szCs w:val="22"/>
              </w:rPr>
            </w:pPr>
            <w:r w:rsidRPr="000403D0">
              <w:rPr>
                <w:sz w:val="22"/>
                <w:szCs w:val="22"/>
              </w:rPr>
              <w:t>The programming for each venue will be remodelled to accommodate a selection of regular lets, based on local dialogue with our Football Development team, local clubs and networks</w:t>
            </w:r>
            <w:r w:rsidR="00CA264E" w:rsidRPr="000403D0">
              <w:rPr>
                <w:sz w:val="22"/>
                <w:szCs w:val="22"/>
              </w:rPr>
              <w:t xml:space="preserve"> </w:t>
            </w:r>
            <w:r w:rsidR="009F65CC" w:rsidRPr="000403D0">
              <w:rPr>
                <w:sz w:val="22"/>
                <w:szCs w:val="22"/>
              </w:rPr>
              <w:t>reflecting the community requirements</w:t>
            </w:r>
            <w:r w:rsidR="00662AE6" w:rsidRPr="000403D0">
              <w:rPr>
                <w:sz w:val="22"/>
                <w:szCs w:val="22"/>
              </w:rPr>
              <w:t>.</w:t>
            </w:r>
          </w:p>
          <w:p w:rsidR="000403D0" w:rsidRPr="000403D0" w:rsidRDefault="000403D0" w:rsidP="000403D0">
            <w:pPr>
              <w:pStyle w:val="Standard"/>
              <w:tabs>
                <w:tab w:val="left" w:pos="6062"/>
                <w:tab w:val="left" w:pos="11164"/>
                <w:tab w:val="left" w:pos="15276"/>
              </w:tabs>
              <w:rPr>
                <w:sz w:val="16"/>
                <w:szCs w:val="16"/>
              </w:rPr>
            </w:pPr>
          </w:p>
          <w:p w:rsidR="00567E75" w:rsidRDefault="000748C4">
            <w:pPr>
              <w:pStyle w:val="Standard"/>
              <w:tabs>
                <w:tab w:val="left" w:pos="6062"/>
                <w:tab w:val="left" w:pos="11164"/>
                <w:tab w:val="left" w:pos="15276"/>
              </w:tabs>
              <w:rPr>
                <w:sz w:val="22"/>
                <w:szCs w:val="22"/>
              </w:rPr>
            </w:pPr>
            <w:r>
              <w:rPr>
                <w:sz w:val="22"/>
                <w:szCs w:val="22"/>
              </w:rPr>
              <w:t xml:space="preserve">No equipment will be available for </w:t>
            </w:r>
            <w:r w:rsidR="00ED19D7">
              <w:rPr>
                <w:sz w:val="22"/>
                <w:szCs w:val="22"/>
              </w:rPr>
              <w:t xml:space="preserve">hire for </w:t>
            </w:r>
            <w:r>
              <w:rPr>
                <w:sz w:val="22"/>
                <w:szCs w:val="22"/>
              </w:rPr>
              <w:t>public use – people will need to bring their own</w:t>
            </w:r>
            <w:r w:rsidR="00ED19D7">
              <w:rPr>
                <w:sz w:val="22"/>
                <w:szCs w:val="22"/>
              </w:rPr>
              <w:t xml:space="preserve"> or use what equipment that clubs provide</w:t>
            </w:r>
            <w:r>
              <w:rPr>
                <w:sz w:val="22"/>
                <w:szCs w:val="22"/>
              </w:rPr>
              <w:t>.</w:t>
            </w:r>
          </w:p>
          <w:p w:rsidR="00567E75" w:rsidRPr="000403D0" w:rsidRDefault="00567E75">
            <w:pPr>
              <w:pStyle w:val="Standard"/>
              <w:tabs>
                <w:tab w:val="left" w:pos="6062"/>
                <w:tab w:val="left" w:pos="11164"/>
                <w:tab w:val="left" w:pos="15276"/>
              </w:tabs>
              <w:rPr>
                <w:sz w:val="16"/>
                <w:szCs w:val="16"/>
              </w:rPr>
            </w:pPr>
          </w:p>
          <w:p w:rsidR="00567E75" w:rsidRDefault="000748C4">
            <w:pPr>
              <w:pStyle w:val="Standard"/>
              <w:tabs>
                <w:tab w:val="left" w:pos="6062"/>
                <w:tab w:val="left" w:pos="11164"/>
                <w:tab w:val="left" w:pos="15276"/>
              </w:tabs>
              <w:rPr>
                <w:b/>
                <w:bCs/>
                <w:sz w:val="22"/>
                <w:szCs w:val="22"/>
              </w:rPr>
            </w:pPr>
            <w:r>
              <w:rPr>
                <w:b/>
                <w:bCs/>
                <w:sz w:val="22"/>
                <w:szCs w:val="22"/>
              </w:rPr>
              <w:t xml:space="preserve">Please note: This </w:t>
            </w:r>
            <w:r w:rsidR="000318AA">
              <w:rPr>
                <w:b/>
                <w:bCs/>
                <w:sz w:val="22"/>
                <w:szCs w:val="22"/>
              </w:rPr>
              <w:t xml:space="preserve">proposal </w:t>
            </w:r>
            <w:r>
              <w:rPr>
                <w:b/>
                <w:bCs/>
                <w:sz w:val="22"/>
                <w:szCs w:val="22"/>
              </w:rPr>
              <w:t>is subject to change as public health and Scottish Government guidance is revised over time.</w:t>
            </w:r>
          </w:p>
        </w:tc>
      </w:tr>
    </w:tbl>
    <w:p w:rsidR="00567E75" w:rsidRPr="000403D0" w:rsidRDefault="00567E75">
      <w:pPr>
        <w:pStyle w:val="Standard"/>
        <w:tabs>
          <w:tab w:val="left" w:pos="6062"/>
          <w:tab w:val="left" w:pos="11164"/>
          <w:tab w:val="left" w:pos="15276"/>
        </w:tabs>
        <w:rPr>
          <w:sz w:val="12"/>
          <w:szCs w:val="12"/>
        </w:rPr>
      </w:pPr>
    </w:p>
    <w:p w:rsidR="00567E75" w:rsidRDefault="000748C4">
      <w:pPr>
        <w:pStyle w:val="Standard"/>
        <w:numPr>
          <w:ilvl w:val="0"/>
          <w:numId w:val="5"/>
        </w:numPr>
        <w:tabs>
          <w:tab w:val="left" w:pos="6782"/>
          <w:tab w:val="left" w:pos="11884"/>
          <w:tab w:val="left" w:pos="15996"/>
        </w:tabs>
        <w:rPr>
          <w:sz w:val="22"/>
          <w:szCs w:val="22"/>
        </w:rPr>
      </w:pPr>
      <w:r>
        <w:rPr>
          <w:sz w:val="22"/>
          <w:szCs w:val="22"/>
        </w:rPr>
        <w:t>Name of officer completing assessment  (signed and date)</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567E75">
        <w:tc>
          <w:tcPr>
            <w:tcW w:w="140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Default="00AE0CD7">
            <w:pPr>
              <w:pStyle w:val="Standard"/>
              <w:tabs>
                <w:tab w:val="left" w:pos="6062"/>
                <w:tab w:val="left" w:pos="11164"/>
                <w:tab w:val="left" w:pos="15276"/>
              </w:tabs>
              <w:rPr>
                <w:sz w:val="22"/>
                <w:szCs w:val="22"/>
              </w:rPr>
            </w:pPr>
            <w:r>
              <w:rPr>
                <w:sz w:val="22"/>
                <w:szCs w:val="22"/>
              </w:rPr>
              <w:t>Peter Alexander 9/10</w:t>
            </w:r>
            <w:r w:rsidR="000748C4">
              <w:rPr>
                <w:sz w:val="22"/>
                <w:szCs w:val="22"/>
              </w:rPr>
              <w:t>/20</w:t>
            </w:r>
          </w:p>
        </w:tc>
      </w:tr>
    </w:tbl>
    <w:p w:rsidR="00567E75" w:rsidRPr="000403D0" w:rsidRDefault="00567E75" w:rsidP="000403D0">
      <w:pPr>
        <w:pStyle w:val="Standard"/>
        <w:tabs>
          <w:tab w:val="left" w:pos="6782"/>
          <w:tab w:val="left" w:pos="11884"/>
          <w:tab w:val="left" w:pos="15996"/>
        </w:tabs>
        <w:rPr>
          <w:sz w:val="12"/>
          <w:szCs w:val="12"/>
        </w:rPr>
      </w:pPr>
    </w:p>
    <w:p w:rsidR="00567E75" w:rsidRDefault="000748C4">
      <w:pPr>
        <w:pStyle w:val="Standard"/>
        <w:numPr>
          <w:ilvl w:val="0"/>
          <w:numId w:val="5"/>
        </w:numPr>
        <w:tabs>
          <w:tab w:val="left" w:pos="6782"/>
          <w:tab w:val="left" w:pos="11884"/>
          <w:tab w:val="left" w:pos="15996"/>
        </w:tabs>
        <w:rPr>
          <w:sz w:val="22"/>
          <w:szCs w:val="22"/>
        </w:rPr>
      </w:pPr>
      <w:r>
        <w:rPr>
          <w:sz w:val="22"/>
          <w:szCs w:val="22"/>
        </w:rPr>
        <w:t>Assessment Verified by (signed and date)</w:t>
      </w:r>
    </w:p>
    <w:tbl>
      <w:tblPr>
        <w:tblW w:w="14069" w:type="dxa"/>
        <w:tblInd w:w="468" w:type="dxa"/>
        <w:tblLayout w:type="fixed"/>
        <w:tblCellMar>
          <w:left w:w="10" w:type="dxa"/>
          <w:right w:w="10" w:type="dxa"/>
        </w:tblCellMar>
        <w:tblLook w:val="0000" w:firstRow="0" w:lastRow="0" w:firstColumn="0" w:lastColumn="0" w:noHBand="0" w:noVBand="0"/>
      </w:tblPr>
      <w:tblGrid>
        <w:gridCol w:w="14069"/>
      </w:tblGrid>
      <w:tr w:rsidR="00567E75">
        <w:tc>
          <w:tcPr>
            <w:tcW w:w="140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Default="00AE0CD7">
            <w:pPr>
              <w:pStyle w:val="Standard"/>
              <w:tabs>
                <w:tab w:val="left" w:pos="6062"/>
                <w:tab w:val="left" w:pos="11164"/>
                <w:tab w:val="left" w:pos="15276"/>
              </w:tabs>
              <w:rPr>
                <w:sz w:val="22"/>
                <w:szCs w:val="22"/>
              </w:rPr>
            </w:pPr>
            <w:r>
              <w:rPr>
                <w:sz w:val="22"/>
                <w:szCs w:val="22"/>
              </w:rPr>
              <w:t>Jonathan Shaw 9/10/20</w:t>
            </w:r>
          </w:p>
        </w:tc>
      </w:tr>
    </w:tbl>
    <w:p w:rsidR="00567E75" w:rsidRDefault="00567E75">
      <w:pPr>
        <w:pStyle w:val="Standard"/>
        <w:tabs>
          <w:tab w:val="left" w:pos="6782"/>
          <w:tab w:val="left" w:pos="11884"/>
          <w:tab w:val="left" w:pos="15996"/>
        </w:tabs>
        <w:ind w:left="720"/>
        <w:rPr>
          <w:sz w:val="22"/>
          <w:szCs w:val="22"/>
        </w:rPr>
        <w:sectPr w:rsidR="00567E75">
          <w:headerReference w:type="default" r:id="rId9"/>
          <w:footerReference w:type="default" r:id="rId10"/>
          <w:pgSz w:w="16838" w:h="11906"/>
          <w:pgMar w:top="851" w:right="1440" w:bottom="1135" w:left="851" w:header="720" w:footer="720" w:gutter="0"/>
          <w:pgNumType w:start="1"/>
          <w:cols w:space="720"/>
        </w:sectPr>
      </w:pPr>
    </w:p>
    <w:p w:rsidR="00567E75" w:rsidRDefault="000748C4">
      <w:pPr>
        <w:pStyle w:val="Heading1"/>
        <w:numPr>
          <w:ilvl w:val="0"/>
          <w:numId w:val="8"/>
        </w:numPr>
        <w:rPr>
          <w:sz w:val="36"/>
          <w:szCs w:val="36"/>
        </w:rPr>
      </w:pPr>
      <w:r>
        <w:rPr>
          <w:sz w:val="36"/>
          <w:szCs w:val="36"/>
        </w:rPr>
        <w:lastRenderedPageBreak/>
        <w:t>GATHERING EVIDENCE &amp; STAKEHOLDER ENGAGEMENT</w:t>
      </w:r>
    </w:p>
    <w:p w:rsidR="00567E75" w:rsidRPr="00334A24" w:rsidRDefault="00567E75">
      <w:pPr>
        <w:pStyle w:val="Standard"/>
        <w:rPr>
          <w:sz w:val="12"/>
          <w:szCs w:val="12"/>
        </w:rPr>
      </w:pPr>
    </w:p>
    <w:p w:rsidR="00567E75" w:rsidRDefault="000748C4">
      <w:pPr>
        <w:pStyle w:val="Standard"/>
        <w:ind w:left="360"/>
        <w:rPr>
          <w:sz w:val="22"/>
          <w:szCs w:val="22"/>
        </w:rPr>
      </w:pPr>
      <w:r>
        <w:rPr>
          <w:sz w:val="22"/>
          <w:szCs w:val="22"/>
        </w:rPr>
        <w:t>The best approach to find out if a policy, etc is likely to impact positively or negatively on equality groups is to look at existing research, previous consultation recommendations, studies or consult with representatives of those groups.  You should list below any data, consultations (previous relevant or future planned), or any relevant research or analysis that supports the Policy, Project, Service Reform or Budget Option being undertaken.</w:t>
      </w:r>
    </w:p>
    <w:p w:rsidR="00567E75" w:rsidRPr="00334A24" w:rsidRDefault="00567E75">
      <w:pPr>
        <w:pStyle w:val="Standard"/>
        <w:rPr>
          <w:sz w:val="8"/>
          <w:szCs w:val="8"/>
        </w:rPr>
      </w:pPr>
    </w:p>
    <w:tbl>
      <w:tblPr>
        <w:tblW w:w="14369" w:type="dxa"/>
        <w:tblInd w:w="510" w:type="dxa"/>
        <w:tblLayout w:type="fixed"/>
        <w:tblCellMar>
          <w:left w:w="10" w:type="dxa"/>
          <w:right w:w="10" w:type="dxa"/>
        </w:tblCellMar>
        <w:tblLook w:val="0000" w:firstRow="0" w:lastRow="0" w:firstColumn="0" w:lastColumn="0" w:noHBand="0" w:noVBand="0"/>
      </w:tblPr>
      <w:tblGrid>
        <w:gridCol w:w="5014"/>
        <w:gridCol w:w="3969"/>
        <w:gridCol w:w="5386"/>
      </w:tblGrid>
      <w:tr w:rsidR="00567E75" w:rsidTr="00334A24">
        <w:tc>
          <w:tcPr>
            <w:tcW w:w="5014"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567E75" w:rsidRDefault="00567E75">
            <w:pPr>
              <w:pStyle w:val="Standard"/>
              <w:rPr>
                <w:b/>
                <w:sz w:val="22"/>
                <w:szCs w:val="22"/>
              </w:rPr>
            </w:pPr>
          </w:p>
          <w:p w:rsidR="00567E75" w:rsidRDefault="000748C4">
            <w:pPr>
              <w:pStyle w:val="Standard"/>
              <w:rPr>
                <w:sz w:val="22"/>
                <w:szCs w:val="22"/>
              </w:rPr>
            </w:pPr>
            <w:r>
              <w:rPr>
                <w:sz w:val="22"/>
                <w:szCs w:val="22"/>
              </w:rPr>
              <w:t>Please name any research, data, consultation or studies referred to for this assessment:</w:t>
            </w:r>
          </w:p>
        </w:tc>
        <w:tc>
          <w:tcPr>
            <w:tcW w:w="3969"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567E75" w:rsidRDefault="00567E75">
            <w:pPr>
              <w:pStyle w:val="Standard"/>
              <w:rPr>
                <w:sz w:val="22"/>
                <w:szCs w:val="22"/>
              </w:rPr>
            </w:pPr>
          </w:p>
          <w:p w:rsidR="00567E75" w:rsidRDefault="000748C4">
            <w:pPr>
              <w:pStyle w:val="Standard"/>
            </w:pPr>
            <w:r>
              <w:rPr>
                <w:sz w:val="22"/>
                <w:szCs w:val="22"/>
              </w:rPr>
              <w:t>Please state if this reference refers to one or more of the protected characteristics</w:t>
            </w:r>
            <w:r>
              <w:t>:</w:t>
            </w:r>
          </w:p>
          <w:p w:rsidR="00567E75" w:rsidRDefault="00567E75">
            <w:pPr>
              <w:pStyle w:val="Standard"/>
            </w:pPr>
          </w:p>
          <w:p w:rsidR="00567E75" w:rsidRDefault="000748C4">
            <w:pPr>
              <w:pStyle w:val="Standard"/>
              <w:numPr>
                <w:ilvl w:val="0"/>
                <w:numId w:val="9"/>
              </w:numPr>
              <w:rPr>
                <w:sz w:val="22"/>
                <w:szCs w:val="22"/>
              </w:rPr>
            </w:pPr>
            <w:r>
              <w:rPr>
                <w:sz w:val="22"/>
                <w:szCs w:val="22"/>
              </w:rPr>
              <w:t>age</w:t>
            </w:r>
          </w:p>
          <w:p w:rsidR="00567E75" w:rsidRDefault="000748C4">
            <w:pPr>
              <w:pStyle w:val="Standard"/>
              <w:numPr>
                <w:ilvl w:val="0"/>
                <w:numId w:val="4"/>
              </w:numPr>
              <w:rPr>
                <w:sz w:val="22"/>
                <w:szCs w:val="22"/>
              </w:rPr>
            </w:pPr>
            <w:r>
              <w:rPr>
                <w:sz w:val="22"/>
                <w:szCs w:val="22"/>
              </w:rPr>
              <w:t>disability,</w:t>
            </w:r>
          </w:p>
          <w:p w:rsidR="00567E75" w:rsidRDefault="000748C4">
            <w:pPr>
              <w:pStyle w:val="Standard"/>
              <w:numPr>
                <w:ilvl w:val="0"/>
                <w:numId w:val="4"/>
              </w:numPr>
              <w:rPr>
                <w:sz w:val="22"/>
                <w:szCs w:val="22"/>
              </w:rPr>
            </w:pPr>
            <w:r>
              <w:rPr>
                <w:sz w:val="22"/>
                <w:szCs w:val="22"/>
              </w:rPr>
              <w:t>race and/or ethnicity,</w:t>
            </w:r>
          </w:p>
          <w:p w:rsidR="00567E75" w:rsidRDefault="000748C4">
            <w:pPr>
              <w:pStyle w:val="Standard"/>
              <w:numPr>
                <w:ilvl w:val="0"/>
                <w:numId w:val="4"/>
              </w:numPr>
              <w:rPr>
                <w:sz w:val="22"/>
                <w:szCs w:val="22"/>
              </w:rPr>
            </w:pPr>
            <w:r>
              <w:rPr>
                <w:sz w:val="22"/>
                <w:szCs w:val="22"/>
              </w:rPr>
              <w:t>religion or belief (including lack of belief),</w:t>
            </w:r>
          </w:p>
          <w:p w:rsidR="00567E75" w:rsidRDefault="000748C4">
            <w:pPr>
              <w:pStyle w:val="Standard"/>
              <w:numPr>
                <w:ilvl w:val="0"/>
                <w:numId w:val="4"/>
              </w:numPr>
              <w:rPr>
                <w:sz w:val="22"/>
                <w:szCs w:val="22"/>
              </w:rPr>
            </w:pPr>
            <w:r>
              <w:rPr>
                <w:sz w:val="22"/>
                <w:szCs w:val="22"/>
              </w:rPr>
              <w:t>gender,</w:t>
            </w:r>
          </w:p>
          <w:p w:rsidR="00567E75" w:rsidRDefault="000748C4">
            <w:pPr>
              <w:pStyle w:val="Standard"/>
              <w:numPr>
                <w:ilvl w:val="0"/>
                <w:numId w:val="4"/>
              </w:numPr>
              <w:rPr>
                <w:sz w:val="22"/>
                <w:szCs w:val="22"/>
              </w:rPr>
            </w:pPr>
            <w:r>
              <w:rPr>
                <w:sz w:val="22"/>
                <w:szCs w:val="22"/>
              </w:rPr>
              <w:t>gender reassignment,</w:t>
            </w:r>
          </w:p>
          <w:p w:rsidR="00567E75" w:rsidRDefault="000748C4">
            <w:pPr>
              <w:pStyle w:val="Standard"/>
              <w:numPr>
                <w:ilvl w:val="0"/>
                <w:numId w:val="4"/>
              </w:numPr>
              <w:rPr>
                <w:sz w:val="22"/>
                <w:szCs w:val="22"/>
              </w:rPr>
            </w:pPr>
            <w:r>
              <w:rPr>
                <w:sz w:val="22"/>
                <w:szCs w:val="22"/>
              </w:rPr>
              <w:t>sexual orientation</w:t>
            </w:r>
          </w:p>
          <w:p w:rsidR="00567E75" w:rsidRDefault="000748C4">
            <w:pPr>
              <w:pStyle w:val="Standard"/>
              <w:numPr>
                <w:ilvl w:val="0"/>
                <w:numId w:val="4"/>
              </w:numPr>
              <w:rPr>
                <w:sz w:val="22"/>
                <w:szCs w:val="22"/>
              </w:rPr>
            </w:pPr>
            <w:r>
              <w:rPr>
                <w:sz w:val="22"/>
                <w:szCs w:val="22"/>
              </w:rPr>
              <w:t>marriage and civil partnership,</w:t>
            </w:r>
          </w:p>
          <w:p w:rsidR="00567E75" w:rsidRPr="00CE268F" w:rsidRDefault="000748C4" w:rsidP="00CE268F">
            <w:pPr>
              <w:pStyle w:val="Standard"/>
              <w:numPr>
                <w:ilvl w:val="0"/>
                <w:numId w:val="4"/>
              </w:numPr>
              <w:rPr>
                <w:sz w:val="22"/>
                <w:szCs w:val="22"/>
              </w:rPr>
            </w:pPr>
            <w:r>
              <w:rPr>
                <w:sz w:val="22"/>
                <w:szCs w:val="22"/>
              </w:rPr>
              <w:t>pregnancy and maternity,</w:t>
            </w:r>
          </w:p>
        </w:tc>
        <w:tc>
          <w:tcPr>
            <w:tcW w:w="5386"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567E75" w:rsidRDefault="00567E75">
            <w:pPr>
              <w:pStyle w:val="Standard"/>
              <w:rPr>
                <w:sz w:val="22"/>
                <w:szCs w:val="22"/>
              </w:rPr>
            </w:pPr>
          </w:p>
          <w:p w:rsidR="00567E75" w:rsidRDefault="000748C4">
            <w:pPr>
              <w:pStyle w:val="Standard"/>
              <w:rPr>
                <w:sz w:val="22"/>
                <w:szCs w:val="22"/>
              </w:rPr>
            </w:pPr>
            <w:r>
              <w:rPr>
                <w:sz w:val="22"/>
                <w:szCs w:val="22"/>
              </w:rPr>
              <w:t>Do you intend to set up your own consultation?  If so, please list the main issues that you wish to address if the consultation is planned; or if consultation has been completed, please note the outcome(s) of consultation.</w:t>
            </w:r>
          </w:p>
          <w:p w:rsidR="00567E75" w:rsidRDefault="00567E75">
            <w:pPr>
              <w:pStyle w:val="Standard"/>
              <w:rPr>
                <w:sz w:val="22"/>
                <w:szCs w:val="22"/>
              </w:rPr>
            </w:pPr>
          </w:p>
        </w:tc>
      </w:tr>
      <w:tr w:rsidR="00567E75" w:rsidTr="00334A24">
        <w:tc>
          <w:tcPr>
            <w:tcW w:w="501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Default="000748C4" w:rsidP="00CE268F">
            <w:pPr>
              <w:pStyle w:val="Standard"/>
              <w:numPr>
                <w:ilvl w:val="0"/>
                <w:numId w:val="10"/>
              </w:numPr>
              <w:ind w:left="360"/>
              <w:rPr>
                <w:sz w:val="22"/>
                <w:szCs w:val="22"/>
              </w:rPr>
            </w:pPr>
            <w:r>
              <w:rPr>
                <w:sz w:val="22"/>
                <w:szCs w:val="22"/>
              </w:rPr>
              <w:t>Cushman and Wakefield’s “Recovery Readiness: A How-To Guide for Re-opening</w:t>
            </w:r>
            <w:r w:rsidR="00CE268F">
              <w:rPr>
                <w:sz w:val="22"/>
                <w:szCs w:val="22"/>
              </w:rPr>
              <w:t xml:space="preserve"> </w:t>
            </w:r>
            <w:r>
              <w:rPr>
                <w:sz w:val="22"/>
                <w:szCs w:val="22"/>
              </w:rPr>
              <w:t>Your Workplace”,</w:t>
            </w:r>
          </w:p>
          <w:p w:rsidR="00567E75" w:rsidRDefault="000748C4" w:rsidP="00CE268F">
            <w:pPr>
              <w:pStyle w:val="Standard"/>
              <w:numPr>
                <w:ilvl w:val="0"/>
                <w:numId w:val="11"/>
              </w:numPr>
              <w:ind w:left="427"/>
              <w:rPr>
                <w:sz w:val="22"/>
                <w:szCs w:val="22"/>
              </w:rPr>
            </w:pPr>
            <w:r>
              <w:rPr>
                <w:sz w:val="22"/>
                <w:szCs w:val="22"/>
              </w:rPr>
              <w:t>Knight Frank’s “COVID-19 Office Re-Occupancy Roadmap”,</w:t>
            </w:r>
          </w:p>
          <w:p w:rsidR="00567E75" w:rsidRPr="00CE268F" w:rsidRDefault="000748C4" w:rsidP="00CE268F">
            <w:pPr>
              <w:pStyle w:val="Standard"/>
              <w:numPr>
                <w:ilvl w:val="0"/>
                <w:numId w:val="11"/>
              </w:numPr>
              <w:ind w:left="427"/>
              <w:rPr>
                <w:sz w:val="22"/>
                <w:szCs w:val="22"/>
              </w:rPr>
            </w:pPr>
            <w:r>
              <w:rPr>
                <w:sz w:val="22"/>
                <w:szCs w:val="22"/>
              </w:rPr>
              <w:t xml:space="preserve"> BOMA International’s Guidance Document “Getting Back to Work: Preparing</w:t>
            </w:r>
            <w:r w:rsidR="00CE268F">
              <w:rPr>
                <w:sz w:val="22"/>
                <w:szCs w:val="22"/>
              </w:rPr>
              <w:t xml:space="preserve"> </w:t>
            </w:r>
            <w:r w:rsidRPr="00CE268F">
              <w:rPr>
                <w:sz w:val="22"/>
                <w:szCs w:val="22"/>
              </w:rPr>
              <w:t>Buildings for Re-Entry amid Covid-19”,</w:t>
            </w:r>
          </w:p>
          <w:p w:rsidR="00567E75" w:rsidRDefault="000748C4" w:rsidP="00CE268F">
            <w:pPr>
              <w:pStyle w:val="Standard"/>
              <w:numPr>
                <w:ilvl w:val="0"/>
                <w:numId w:val="12"/>
              </w:numPr>
              <w:ind w:left="427"/>
              <w:rPr>
                <w:sz w:val="22"/>
                <w:szCs w:val="22"/>
              </w:rPr>
            </w:pPr>
            <w:r>
              <w:rPr>
                <w:sz w:val="22"/>
                <w:szCs w:val="22"/>
              </w:rPr>
              <w:t>The World Health Organization (WHO), national health organisations, and UK and</w:t>
            </w:r>
            <w:r w:rsidR="00CE268F">
              <w:rPr>
                <w:sz w:val="22"/>
                <w:szCs w:val="22"/>
              </w:rPr>
              <w:t xml:space="preserve"> </w:t>
            </w:r>
            <w:r>
              <w:rPr>
                <w:sz w:val="22"/>
                <w:szCs w:val="22"/>
              </w:rPr>
              <w:t xml:space="preserve">Scottish Governments are the primary </w:t>
            </w:r>
            <w:r w:rsidR="00EC7B07">
              <w:rPr>
                <w:sz w:val="22"/>
                <w:szCs w:val="22"/>
              </w:rPr>
              <w:t>sources of information for COIVD safe operation of facilities.</w:t>
            </w:r>
          </w:p>
        </w:tc>
        <w:tc>
          <w:tcPr>
            <w:tcW w:w="396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Default="000748C4">
            <w:pPr>
              <w:pStyle w:val="Standard"/>
              <w:rPr>
                <w:sz w:val="22"/>
                <w:szCs w:val="22"/>
              </w:rPr>
            </w:pPr>
            <w:r>
              <w:rPr>
                <w:sz w:val="22"/>
                <w:szCs w:val="22"/>
              </w:rPr>
              <w:t>All protected characteristic groups</w:t>
            </w:r>
          </w:p>
        </w:tc>
        <w:tc>
          <w:tcPr>
            <w:tcW w:w="53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56B18" w:rsidRDefault="00156B18">
            <w:pPr>
              <w:pStyle w:val="Standard"/>
              <w:rPr>
                <w:sz w:val="22"/>
                <w:szCs w:val="22"/>
              </w:rPr>
            </w:pPr>
            <w:r>
              <w:rPr>
                <w:rFonts w:eastAsiaTheme="minorEastAsia"/>
                <w:sz w:val="22"/>
                <w:szCs w:val="22"/>
                <w:lang w:eastAsia="en-GB"/>
              </w:rPr>
              <w:t xml:space="preserve">Analysis of geographical spread of football teams across the city which </w:t>
            </w:r>
            <w:r w:rsidRPr="00156B18">
              <w:rPr>
                <w:rFonts w:eastAsiaTheme="minorEastAsia"/>
                <w:sz w:val="22"/>
                <w:szCs w:val="22"/>
                <w:lang w:eastAsia="en-GB"/>
              </w:rPr>
              <w:t>show</w:t>
            </w:r>
            <w:r>
              <w:rPr>
                <w:rFonts w:eastAsiaTheme="minorEastAsia"/>
                <w:sz w:val="22"/>
                <w:szCs w:val="22"/>
                <w:lang w:eastAsia="en-GB"/>
              </w:rPr>
              <w:t>ed</w:t>
            </w:r>
            <w:r w:rsidRPr="00156B18">
              <w:rPr>
                <w:rFonts w:eastAsiaTheme="minorEastAsia"/>
                <w:sz w:val="22"/>
                <w:szCs w:val="22"/>
                <w:lang w:eastAsia="en-GB"/>
              </w:rPr>
              <w:t xml:space="preserve"> that 45% of all teams are in the North East of the city, 40% of all teams in Glasgow are located in the South, and 15% of all teams in the North West</w:t>
            </w:r>
            <w:r>
              <w:rPr>
                <w:rFonts w:eastAsiaTheme="minorEastAsia"/>
                <w:lang w:eastAsia="en-GB"/>
              </w:rPr>
              <w:t>.</w:t>
            </w:r>
          </w:p>
          <w:p w:rsidR="00156B18" w:rsidRPr="00334A24" w:rsidRDefault="00156B18">
            <w:pPr>
              <w:pStyle w:val="Standard"/>
              <w:rPr>
                <w:sz w:val="16"/>
                <w:szCs w:val="16"/>
              </w:rPr>
            </w:pPr>
          </w:p>
          <w:p w:rsidR="00966FE6" w:rsidRDefault="00966FE6">
            <w:pPr>
              <w:pStyle w:val="Standard"/>
              <w:rPr>
                <w:sz w:val="22"/>
                <w:szCs w:val="22"/>
              </w:rPr>
            </w:pPr>
            <w:r>
              <w:rPr>
                <w:sz w:val="22"/>
                <w:szCs w:val="22"/>
              </w:rPr>
              <w:t>Consultation with Glasgow football clubs in relation to their capacity to support the joint operation of outdoor football facilities.</w:t>
            </w:r>
          </w:p>
          <w:p w:rsidR="00D9737E" w:rsidRPr="00334A24" w:rsidRDefault="00D9737E">
            <w:pPr>
              <w:pStyle w:val="Standard"/>
              <w:rPr>
                <w:sz w:val="16"/>
                <w:szCs w:val="16"/>
              </w:rPr>
            </w:pPr>
          </w:p>
          <w:p w:rsidR="00D9737E" w:rsidRDefault="00D9737E">
            <w:pPr>
              <w:pStyle w:val="Standard"/>
              <w:rPr>
                <w:sz w:val="22"/>
                <w:szCs w:val="22"/>
              </w:rPr>
            </w:pPr>
            <w:r>
              <w:rPr>
                <w:sz w:val="22"/>
                <w:szCs w:val="22"/>
              </w:rPr>
              <w:t xml:space="preserve">Discussion with elected members regarding their concerns regarding </w:t>
            </w:r>
            <w:r w:rsidR="005D3A99">
              <w:rPr>
                <w:sz w:val="22"/>
                <w:szCs w:val="22"/>
              </w:rPr>
              <w:t xml:space="preserve">the limited re-opening of Glasgow’s </w:t>
            </w:r>
            <w:r>
              <w:rPr>
                <w:sz w:val="22"/>
                <w:szCs w:val="22"/>
              </w:rPr>
              <w:t>football facilities.</w:t>
            </w:r>
          </w:p>
          <w:p w:rsidR="00966FE6" w:rsidRPr="00334A24" w:rsidRDefault="00966FE6">
            <w:pPr>
              <w:pStyle w:val="Standard"/>
              <w:rPr>
                <w:sz w:val="16"/>
                <w:szCs w:val="16"/>
              </w:rPr>
            </w:pPr>
          </w:p>
          <w:p w:rsidR="00567E75" w:rsidRDefault="00966FE6">
            <w:pPr>
              <w:pStyle w:val="Standard"/>
              <w:rPr>
                <w:sz w:val="22"/>
                <w:szCs w:val="22"/>
              </w:rPr>
            </w:pPr>
            <w:r>
              <w:rPr>
                <w:sz w:val="22"/>
                <w:szCs w:val="22"/>
              </w:rPr>
              <w:t>Once operational</w:t>
            </w:r>
            <w:r w:rsidR="000748C4">
              <w:rPr>
                <w:sz w:val="22"/>
                <w:szCs w:val="22"/>
              </w:rPr>
              <w:t xml:space="preserve">, it may be possible to make minor changes to operational procedures in response to </w:t>
            </w:r>
            <w:r>
              <w:rPr>
                <w:sz w:val="22"/>
                <w:szCs w:val="22"/>
              </w:rPr>
              <w:t>clu</w:t>
            </w:r>
            <w:r w:rsidR="00D9737E">
              <w:rPr>
                <w:sz w:val="22"/>
                <w:szCs w:val="22"/>
              </w:rPr>
              <w:t>bs’</w:t>
            </w:r>
            <w:r>
              <w:rPr>
                <w:sz w:val="22"/>
                <w:szCs w:val="22"/>
              </w:rPr>
              <w:t xml:space="preserve"> and players’</w:t>
            </w:r>
            <w:r w:rsidR="000748C4">
              <w:rPr>
                <w:sz w:val="22"/>
                <w:szCs w:val="22"/>
              </w:rPr>
              <w:t xml:space="preserve"> feedback.</w:t>
            </w:r>
          </w:p>
        </w:tc>
      </w:tr>
    </w:tbl>
    <w:p w:rsidR="00567E75" w:rsidRDefault="00567E75">
      <w:pPr>
        <w:pStyle w:val="Standard"/>
        <w:rPr>
          <w:sz w:val="22"/>
          <w:szCs w:val="22"/>
        </w:rPr>
        <w:sectPr w:rsidR="00567E75">
          <w:headerReference w:type="default" r:id="rId11"/>
          <w:footerReference w:type="default" r:id="rId12"/>
          <w:pgSz w:w="16838" w:h="11906"/>
          <w:pgMar w:top="851" w:right="998" w:bottom="1135" w:left="851" w:header="720" w:footer="720" w:gutter="0"/>
          <w:cols w:space="720"/>
        </w:sectPr>
      </w:pPr>
    </w:p>
    <w:p w:rsidR="00567E75" w:rsidRDefault="000748C4">
      <w:pPr>
        <w:pStyle w:val="Heading1"/>
        <w:numPr>
          <w:ilvl w:val="0"/>
          <w:numId w:val="1"/>
        </w:numPr>
        <w:rPr>
          <w:sz w:val="36"/>
          <w:szCs w:val="36"/>
        </w:rPr>
      </w:pPr>
      <w:r>
        <w:rPr>
          <w:sz w:val="36"/>
          <w:szCs w:val="36"/>
        </w:rPr>
        <w:lastRenderedPageBreak/>
        <w:t>ASSESSMENT &amp; DIFFERENTIAL IMPACTS</w:t>
      </w:r>
    </w:p>
    <w:p w:rsidR="00567E75" w:rsidRDefault="00567E75">
      <w:pPr>
        <w:pStyle w:val="Standard"/>
        <w:ind w:left="360"/>
        <w:rPr>
          <w:sz w:val="22"/>
          <w:szCs w:val="22"/>
        </w:rPr>
      </w:pPr>
    </w:p>
    <w:p w:rsidR="00567E75" w:rsidRDefault="000748C4">
      <w:pPr>
        <w:pStyle w:val="Standard"/>
        <w:ind w:left="360"/>
      </w:pPr>
      <w:r>
        <w:rPr>
          <w:sz w:val="22"/>
          <w:szCs w:val="22"/>
        </w:rPr>
        <w:t xml:space="preserve">Use the table below to provide some </w:t>
      </w:r>
      <w:r>
        <w:rPr>
          <w:b/>
          <w:sz w:val="22"/>
          <w:szCs w:val="22"/>
        </w:rPr>
        <w:t>narrative</w:t>
      </w:r>
      <w:r>
        <w:rPr>
          <w:sz w:val="22"/>
          <w:szCs w:val="22"/>
        </w:rPr>
        <w:t xml:space="preserve"> where you think the </w:t>
      </w:r>
      <w:r>
        <w:rPr>
          <w:b/>
          <w:sz w:val="22"/>
          <w:szCs w:val="22"/>
        </w:rPr>
        <w:t xml:space="preserve">Policy, Project, Service Reform or Budget Option </w:t>
      </w:r>
      <w:r>
        <w:rPr>
          <w:sz w:val="22"/>
          <w:szCs w:val="22"/>
        </w:rPr>
        <w:t>has either a positive impact (contributes to promoting equality or improving relations within an equality group) or a negative impact (could disadvantage them) and note the reason for the change in policy or the reason for policy development, based on the evidence you have collated.</w:t>
      </w:r>
    </w:p>
    <w:tbl>
      <w:tblPr>
        <w:tblW w:w="15163" w:type="dxa"/>
        <w:tblLayout w:type="fixed"/>
        <w:tblCellMar>
          <w:left w:w="10" w:type="dxa"/>
          <w:right w:w="10" w:type="dxa"/>
        </w:tblCellMar>
        <w:tblLook w:val="0000" w:firstRow="0" w:lastRow="0" w:firstColumn="0" w:lastColumn="0" w:noHBand="0" w:noVBand="0"/>
      </w:tblPr>
      <w:tblGrid>
        <w:gridCol w:w="2088"/>
        <w:gridCol w:w="1876"/>
        <w:gridCol w:w="3402"/>
        <w:gridCol w:w="3828"/>
        <w:gridCol w:w="3969"/>
      </w:tblGrid>
      <w:tr w:rsidR="00567E75" w:rsidTr="00C225C2">
        <w:tc>
          <w:tcPr>
            <w:tcW w:w="20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567E75" w:rsidRDefault="00567E75">
            <w:pPr>
              <w:pStyle w:val="Standard"/>
              <w:jc w:val="both"/>
              <w:rPr>
                <w:b/>
                <w:sz w:val="22"/>
                <w:szCs w:val="22"/>
              </w:rPr>
            </w:pPr>
          </w:p>
          <w:p w:rsidR="00567E75" w:rsidRDefault="000748C4">
            <w:pPr>
              <w:pStyle w:val="Standard"/>
              <w:jc w:val="both"/>
              <w:rPr>
                <w:b/>
                <w:sz w:val="22"/>
                <w:szCs w:val="22"/>
              </w:rPr>
            </w:pPr>
            <w:r>
              <w:rPr>
                <w:b/>
                <w:sz w:val="22"/>
                <w:szCs w:val="22"/>
              </w:rPr>
              <w:t>Protected Characteristic</w:t>
            </w:r>
          </w:p>
        </w:tc>
        <w:tc>
          <w:tcPr>
            <w:tcW w:w="1876"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567E75" w:rsidRDefault="00567E75">
            <w:pPr>
              <w:pStyle w:val="Standard"/>
              <w:rPr>
                <w:b/>
                <w:sz w:val="22"/>
                <w:szCs w:val="22"/>
              </w:rPr>
            </w:pPr>
          </w:p>
          <w:p w:rsidR="00567E75" w:rsidRDefault="000748C4">
            <w:pPr>
              <w:pStyle w:val="Standard"/>
              <w:rPr>
                <w:b/>
                <w:sz w:val="22"/>
                <w:szCs w:val="22"/>
              </w:rPr>
            </w:pPr>
            <w:r>
              <w:rPr>
                <w:b/>
                <w:sz w:val="22"/>
                <w:szCs w:val="22"/>
              </w:rPr>
              <w:t>Specific Characteristics</w:t>
            </w:r>
          </w:p>
        </w:tc>
        <w:tc>
          <w:tcPr>
            <w:tcW w:w="3402"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567E75" w:rsidRDefault="00567E75">
            <w:pPr>
              <w:pStyle w:val="Standard"/>
              <w:rPr>
                <w:b/>
                <w:sz w:val="22"/>
                <w:szCs w:val="22"/>
              </w:rPr>
            </w:pPr>
          </w:p>
          <w:p w:rsidR="00567E75" w:rsidRDefault="000748C4">
            <w:pPr>
              <w:pStyle w:val="Standard"/>
              <w:rPr>
                <w:b/>
                <w:sz w:val="22"/>
                <w:szCs w:val="22"/>
              </w:rPr>
            </w:pPr>
            <w:r>
              <w:rPr>
                <w:b/>
                <w:sz w:val="22"/>
                <w:szCs w:val="22"/>
              </w:rPr>
              <w:t>Positive Impact</w:t>
            </w:r>
          </w:p>
          <w:p w:rsidR="00567E75" w:rsidRDefault="000748C4">
            <w:pPr>
              <w:pStyle w:val="Standard"/>
            </w:pPr>
            <w:r>
              <w:rPr>
                <w:b/>
                <w:sz w:val="22"/>
                <w:szCs w:val="22"/>
              </w:rPr>
              <w:t>(</w:t>
            </w:r>
            <w:r>
              <w:rPr>
                <w:b/>
                <w:sz w:val="16"/>
                <w:szCs w:val="16"/>
              </w:rPr>
              <w:t>it could benefit an equality group)</w:t>
            </w:r>
          </w:p>
        </w:tc>
        <w:tc>
          <w:tcPr>
            <w:tcW w:w="38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567E75" w:rsidRDefault="00567E75">
            <w:pPr>
              <w:pStyle w:val="Standard"/>
              <w:rPr>
                <w:b/>
                <w:sz w:val="22"/>
                <w:szCs w:val="22"/>
              </w:rPr>
            </w:pPr>
          </w:p>
          <w:p w:rsidR="00567E75" w:rsidRDefault="000748C4">
            <w:pPr>
              <w:pStyle w:val="Standard"/>
              <w:rPr>
                <w:b/>
                <w:sz w:val="22"/>
                <w:szCs w:val="22"/>
              </w:rPr>
            </w:pPr>
            <w:r>
              <w:rPr>
                <w:b/>
                <w:sz w:val="22"/>
                <w:szCs w:val="22"/>
              </w:rPr>
              <w:t>Negative Impact –</w:t>
            </w:r>
          </w:p>
          <w:p w:rsidR="00567E75" w:rsidRDefault="000748C4">
            <w:pPr>
              <w:pStyle w:val="Standard"/>
              <w:rPr>
                <w:b/>
                <w:sz w:val="16"/>
                <w:szCs w:val="16"/>
              </w:rPr>
            </w:pPr>
            <w:r>
              <w:rPr>
                <w:b/>
                <w:sz w:val="16"/>
                <w:szCs w:val="16"/>
              </w:rPr>
              <w:t>(it could disadvantage an equality group)</w:t>
            </w:r>
          </w:p>
        </w:tc>
        <w:tc>
          <w:tcPr>
            <w:tcW w:w="3969"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rsidR="00567E75" w:rsidRDefault="00567E75">
            <w:pPr>
              <w:pStyle w:val="Standard"/>
              <w:rPr>
                <w:b/>
                <w:sz w:val="22"/>
                <w:szCs w:val="22"/>
              </w:rPr>
            </w:pPr>
          </w:p>
          <w:p w:rsidR="00567E75" w:rsidRDefault="000748C4">
            <w:pPr>
              <w:pStyle w:val="Standard"/>
              <w:rPr>
                <w:b/>
                <w:sz w:val="22"/>
                <w:szCs w:val="22"/>
              </w:rPr>
            </w:pPr>
            <w:r>
              <w:rPr>
                <w:b/>
                <w:sz w:val="22"/>
                <w:szCs w:val="22"/>
              </w:rPr>
              <w:t>Socio Economic /</w:t>
            </w:r>
          </w:p>
          <w:p w:rsidR="00567E75" w:rsidRDefault="000748C4">
            <w:pPr>
              <w:pStyle w:val="Standard"/>
              <w:rPr>
                <w:b/>
                <w:sz w:val="22"/>
                <w:szCs w:val="22"/>
              </w:rPr>
            </w:pPr>
            <w:r>
              <w:rPr>
                <w:b/>
                <w:sz w:val="22"/>
                <w:szCs w:val="22"/>
              </w:rPr>
              <w:t>Human Rights Impacts</w:t>
            </w:r>
          </w:p>
        </w:tc>
      </w:tr>
      <w:tr w:rsidR="00567E75" w:rsidTr="00C225C2">
        <w:trPr>
          <w:trHeight w:val="53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b/>
                <w:sz w:val="22"/>
                <w:szCs w:val="22"/>
              </w:rPr>
            </w:pPr>
            <w:r>
              <w:rPr>
                <w:b/>
                <w:sz w:val="22"/>
                <w:szCs w:val="22"/>
              </w:rPr>
              <w:t>SEX/ GENDER</w:t>
            </w: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Women</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246B1A" w:rsidRDefault="000748C4" w:rsidP="00334A24">
            <w:pPr>
              <w:pStyle w:val="Standard"/>
              <w:rPr>
                <w:color w:val="222222"/>
                <w:sz w:val="22"/>
                <w:szCs w:val="22"/>
              </w:rPr>
            </w:pPr>
            <w:r w:rsidRPr="001A3568">
              <w:rPr>
                <w:color w:val="222222"/>
                <w:sz w:val="22"/>
                <w:szCs w:val="22"/>
              </w:rPr>
              <w:t>Positive</w:t>
            </w:r>
            <w:r w:rsidR="00D9737E">
              <w:rPr>
                <w:color w:val="222222"/>
                <w:sz w:val="22"/>
                <w:szCs w:val="22"/>
              </w:rPr>
              <w:t xml:space="preserve"> </w:t>
            </w:r>
            <w:r w:rsidR="001A3568">
              <w:rPr>
                <w:color w:val="222222"/>
                <w:sz w:val="22"/>
                <w:szCs w:val="22"/>
              </w:rPr>
              <w:t>physical and mental</w:t>
            </w:r>
            <w:r w:rsidRPr="001A3568">
              <w:rPr>
                <w:color w:val="222222"/>
                <w:sz w:val="22"/>
                <w:szCs w:val="22"/>
              </w:rPr>
              <w:t xml:space="preserve"> health benefits for participants</w:t>
            </w:r>
            <w:r w:rsidR="001A3568">
              <w:rPr>
                <w:color w:val="222222"/>
                <w:sz w:val="22"/>
                <w:szCs w:val="22"/>
              </w:rPr>
              <w:t>.</w:t>
            </w:r>
          </w:p>
          <w:p w:rsidR="00246B1A" w:rsidRPr="008A4B7C" w:rsidRDefault="00246B1A" w:rsidP="00334A24">
            <w:pPr>
              <w:pStyle w:val="Standard"/>
              <w:rPr>
                <w:color w:val="222222"/>
                <w:sz w:val="22"/>
                <w:szCs w:val="22"/>
              </w:rPr>
            </w:pP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Pr="00C225C2" w:rsidRDefault="00085820" w:rsidP="00334A24">
            <w:pPr>
              <w:pStyle w:val="Standard"/>
              <w:rPr>
                <w:sz w:val="22"/>
                <w:szCs w:val="22"/>
              </w:rPr>
            </w:pPr>
            <w:r>
              <w:rPr>
                <w:sz w:val="22"/>
                <w:szCs w:val="22"/>
              </w:rPr>
              <w:t>There will only be access to a sin</w:t>
            </w:r>
            <w:r w:rsidR="00334A24">
              <w:rPr>
                <w:sz w:val="22"/>
                <w:szCs w:val="22"/>
              </w:rPr>
              <w:t xml:space="preserve">gular portoloo toilet facility </w:t>
            </w:r>
            <w:r>
              <w:rPr>
                <w:sz w:val="22"/>
                <w:szCs w:val="22"/>
              </w:rPr>
              <w:t xml:space="preserve">initially. </w:t>
            </w:r>
          </w:p>
          <w:p w:rsidR="00567E75" w:rsidRDefault="00567E75" w:rsidP="00334A24">
            <w:pPr>
              <w:pStyle w:val="Standard"/>
              <w:rPr>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No equipment will be available for hire</w:t>
            </w:r>
            <w:r w:rsidR="00BD55AB">
              <w:rPr>
                <w:sz w:val="22"/>
                <w:szCs w:val="22"/>
              </w:rPr>
              <w:t xml:space="preserve"> from Glasgow Life</w:t>
            </w:r>
            <w:r>
              <w:rPr>
                <w:sz w:val="22"/>
                <w:szCs w:val="22"/>
              </w:rPr>
              <w:t>, which may affect people who cannot afford to own sports equipment.</w:t>
            </w:r>
          </w:p>
          <w:p w:rsidR="00567E75" w:rsidRDefault="00567E75">
            <w:pPr>
              <w:pStyle w:val="Standard"/>
              <w:rPr>
                <w:sz w:val="22"/>
                <w:szCs w:val="22"/>
              </w:rPr>
            </w:pPr>
          </w:p>
          <w:p w:rsidR="00567E75" w:rsidRDefault="000748C4" w:rsidP="00BD55AB">
            <w:pPr>
              <w:pStyle w:val="Standard"/>
              <w:rPr>
                <w:sz w:val="22"/>
                <w:szCs w:val="22"/>
              </w:rPr>
            </w:pPr>
            <w:r>
              <w:rPr>
                <w:sz w:val="22"/>
                <w:szCs w:val="22"/>
              </w:rPr>
              <w:t xml:space="preserve">Contact tracing protocols will be in place in line with NHS guidance. </w:t>
            </w:r>
            <w:r w:rsidR="00BD55AB">
              <w:rPr>
                <w:sz w:val="22"/>
                <w:szCs w:val="22"/>
              </w:rPr>
              <w:t>Players’</w:t>
            </w:r>
            <w:r w:rsidR="00553584">
              <w:rPr>
                <w:sz w:val="22"/>
                <w:szCs w:val="22"/>
              </w:rPr>
              <w:t xml:space="preserve"> </w:t>
            </w:r>
            <w:r w:rsidR="00BD55AB">
              <w:rPr>
                <w:sz w:val="22"/>
                <w:szCs w:val="22"/>
              </w:rPr>
              <w:t xml:space="preserve">contact details will be collected by the clubs and </w:t>
            </w:r>
            <w:r>
              <w:rPr>
                <w:sz w:val="22"/>
                <w:szCs w:val="22"/>
              </w:rPr>
              <w:t>some people may not be comfortable with this.</w:t>
            </w:r>
          </w:p>
          <w:p w:rsidR="00553584" w:rsidRDefault="00553584" w:rsidP="00BD55AB">
            <w:pPr>
              <w:pStyle w:val="Standard"/>
              <w:rPr>
                <w:sz w:val="22"/>
                <w:szCs w:val="22"/>
              </w:rPr>
            </w:pPr>
          </w:p>
          <w:p w:rsidR="00553584" w:rsidRDefault="00553584" w:rsidP="00BD55AB">
            <w:pPr>
              <w:pStyle w:val="Standard"/>
              <w:rPr>
                <w:sz w:val="22"/>
                <w:szCs w:val="22"/>
              </w:rPr>
            </w:pPr>
            <w:r>
              <w:rPr>
                <w:sz w:val="22"/>
                <w:szCs w:val="22"/>
              </w:rPr>
              <w:t>The three proposed sites are situated in areas of deprivation within the city – each is in a different area to allow maximum geographical spread of opportunities for those in residing in areas of socio –economic deprivation.</w:t>
            </w:r>
          </w:p>
          <w:p w:rsidR="00B53BAE" w:rsidRDefault="00B53BAE" w:rsidP="00BD55AB">
            <w:pPr>
              <w:pStyle w:val="Standard"/>
              <w:rPr>
                <w:sz w:val="22"/>
                <w:szCs w:val="22"/>
              </w:rPr>
            </w:pPr>
          </w:p>
          <w:p w:rsidR="00B53BAE" w:rsidRPr="00B53BAE" w:rsidRDefault="00B53BAE" w:rsidP="00BD55AB">
            <w:pPr>
              <w:pStyle w:val="Standard"/>
              <w:rPr>
                <w:sz w:val="22"/>
                <w:szCs w:val="22"/>
              </w:rPr>
            </w:pPr>
            <w:r w:rsidRPr="009F65CC">
              <w:rPr>
                <w:sz w:val="22"/>
                <w:szCs w:val="22"/>
              </w:rPr>
              <w:t>The sustainability of any football club relies on having the facilities to train and provide a place for players to find enjoyment and learn the game.  No facilities means players dropping out of the game and less clubs being financially sustainable therefore, sport and specifically football, losing the opportunity to impact people’s lives.</w:t>
            </w:r>
          </w:p>
        </w:tc>
      </w:tr>
      <w:tr w:rsidR="00567E75" w:rsidTr="00C225C2">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567E75">
            <w:pPr>
              <w:pStyle w:val="Standard"/>
              <w:rPr>
                <w:b/>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Men</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334A24">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C94B45" w:rsidP="00334A24">
            <w:pPr>
              <w:pStyle w:val="Standard"/>
              <w:rPr>
                <w:sz w:val="22"/>
                <w:szCs w:val="22"/>
              </w:rPr>
            </w:pPr>
            <w:r>
              <w:rPr>
                <w:sz w:val="22"/>
                <w:szCs w:val="22"/>
              </w:rPr>
              <w:t>As above</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C225C2">
        <w:trPr>
          <w:trHeight w:val="47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567E75">
            <w:pPr>
              <w:pStyle w:val="Standard"/>
              <w:rPr>
                <w:b/>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Transgender</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334A24">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C94B45" w:rsidP="00334A24">
            <w:pPr>
              <w:pStyle w:val="Standard"/>
              <w:rPr>
                <w:sz w:val="22"/>
                <w:szCs w:val="22"/>
              </w:rPr>
            </w:pPr>
            <w:r>
              <w:rPr>
                <w:sz w:val="22"/>
                <w:szCs w:val="22"/>
              </w:rPr>
              <w:t>As above</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D84181">
        <w:tc>
          <w:tcPr>
            <w:tcW w:w="15163"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Default="00567E75">
            <w:pPr>
              <w:pStyle w:val="Standard"/>
              <w:rPr>
                <w:sz w:val="18"/>
                <w:szCs w:val="18"/>
              </w:rPr>
            </w:pPr>
          </w:p>
        </w:tc>
      </w:tr>
      <w:tr w:rsidR="00567E75" w:rsidTr="00C225C2">
        <w:trPr>
          <w:trHeight w:val="399"/>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b/>
                <w:sz w:val="22"/>
                <w:szCs w:val="22"/>
              </w:rPr>
            </w:pPr>
            <w:r>
              <w:rPr>
                <w:b/>
                <w:sz w:val="22"/>
                <w:szCs w:val="22"/>
              </w:rPr>
              <w:t>RACE*</w:t>
            </w: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White</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D84181">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C94B45" w:rsidP="00D84181">
            <w:pPr>
              <w:pStyle w:val="Standard"/>
              <w:rPr>
                <w:sz w:val="22"/>
                <w:szCs w:val="22"/>
              </w:rPr>
            </w:pPr>
            <w:r>
              <w:rPr>
                <w:sz w:val="22"/>
                <w:szCs w:val="22"/>
              </w:rPr>
              <w:t>As above</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C225C2">
        <w:trPr>
          <w:trHeight w:val="449"/>
        </w:trPr>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0748C4">
            <w:pPr>
              <w:pStyle w:val="Standard"/>
            </w:pPr>
            <w:r>
              <w:rPr>
                <w:i/>
                <w:sz w:val="20"/>
                <w:szCs w:val="20"/>
              </w:rPr>
              <w:t xml:space="preserve">Further information on the breakdown below each of these headings, as per census, is available </w:t>
            </w:r>
            <w:hyperlink r:id="rId13" w:history="1">
              <w:r>
                <w:rPr>
                  <w:i/>
                  <w:color w:val="0000FF"/>
                  <w:sz w:val="20"/>
                  <w:szCs w:val="20"/>
                  <w:u w:val="single"/>
                </w:rPr>
                <w:t>here.</w:t>
              </w:r>
            </w:hyperlink>
          </w:p>
          <w:p w:rsidR="00567E75" w:rsidRDefault="00567E75">
            <w:pPr>
              <w:pStyle w:val="Standard"/>
              <w:rPr>
                <w:i/>
                <w:sz w:val="20"/>
                <w:szCs w:val="20"/>
              </w:rPr>
            </w:pPr>
          </w:p>
          <w:p w:rsidR="00567E75" w:rsidRDefault="000748C4">
            <w:pPr>
              <w:pStyle w:val="Standard"/>
              <w:rPr>
                <w:i/>
                <w:sz w:val="20"/>
                <w:szCs w:val="20"/>
              </w:rPr>
            </w:pPr>
            <w:r>
              <w:rPr>
                <w:i/>
                <w:sz w:val="20"/>
                <w:szCs w:val="20"/>
              </w:rPr>
              <w:t>For example Asian includes Chinese, Pakistani and Indian etc</w:t>
            </w: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Mixed or Multiple Ethnic Groups</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D84181">
            <w:pPr>
              <w:pStyle w:val="Standard"/>
              <w:rPr>
                <w:sz w:val="22"/>
                <w:szCs w:val="22"/>
              </w:rPr>
            </w:pPr>
            <w:r>
              <w:rPr>
                <w:sz w:val="22"/>
                <w:szCs w:val="22"/>
              </w:rPr>
              <w:t>As above</w:t>
            </w:r>
          </w:p>
          <w:p w:rsidR="00A47893" w:rsidRDefault="00A47893" w:rsidP="00D84181">
            <w:pPr>
              <w:pStyle w:val="Standard"/>
              <w:rPr>
                <w:sz w:val="22"/>
                <w:szCs w:val="22"/>
              </w:rPr>
            </w:pPr>
            <w:r>
              <w:rPr>
                <w:sz w:val="22"/>
                <w:szCs w:val="22"/>
              </w:rPr>
              <w:t>Increased opportunities for outdoor exercise may allow BAME populations to have the confidence to participate – this group has been identified as being more vulnerable to COVID 19 but exercising outdoors presents a lesser risk than participating in indoor sport/physical activity.</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C94B45" w:rsidP="00D84181">
            <w:pPr>
              <w:pStyle w:val="Standard"/>
              <w:rPr>
                <w:sz w:val="22"/>
                <w:szCs w:val="22"/>
              </w:rPr>
            </w:pPr>
            <w:r>
              <w:rPr>
                <w:sz w:val="22"/>
                <w:szCs w:val="22"/>
              </w:rPr>
              <w:t>As above</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C225C2">
        <w:trPr>
          <w:trHeight w:val="499"/>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264584" w:rsidRDefault="00264584">
            <w:pPr>
              <w:widowControl w:val="0"/>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Asian</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D84181">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C94B45" w:rsidP="00D84181">
            <w:pPr>
              <w:pStyle w:val="Standard"/>
              <w:rPr>
                <w:sz w:val="22"/>
                <w:szCs w:val="22"/>
              </w:rPr>
            </w:pPr>
            <w:r>
              <w:rPr>
                <w:sz w:val="22"/>
                <w:szCs w:val="22"/>
              </w:rPr>
              <w:t>As above</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C225C2">
        <w:trPr>
          <w:trHeight w:val="548"/>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264584" w:rsidRDefault="00264584">
            <w:pPr>
              <w:widowControl w:val="0"/>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African</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D84181">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C94B45" w:rsidP="00D84181">
            <w:pPr>
              <w:pStyle w:val="Standard"/>
              <w:rPr>
                <w:sz w:val="22"/>
                <w:szCs w:val="22"/>
              </w:rPr>
            </w:pPr>
            <w:r>
              <w:rPr>
                <w:sz w:val="22"/>
                <w:szCs w:val="22"/>
              </w:rPr>
              <w:t>As above</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C225C2">
        <w:trPr>
          <w:trHeight w:val="51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264584" w:rsidRDefault="00264584">
            <w:pPr>
              <w:widowControl w:val="0"/>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Caribbean or Black</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D84181">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D84181">
            <w:pPr>
              <w:pStyle w:val="Standard"/>
              <w:rPr>
                <w:sz w:val="22"/>
                <w:szCs w:val="22"/>
              </w:rPr>
            </w:pPr>
            <w:r>
              <w:rPr>
                <w:sz w:val="22"/>
                <w:szCs w:val="22"/>
              </w:rPr>
              <w:t>As above</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C225C2">
        <w:trPr>
          <w:trHeight w:val="56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264584" w:rsidRDefault="00264584">
            <w:pPr>
              <w:widowControl w:val="0"/>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Other Ethnic Group</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D84181">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D84181">
            <w:pPr>
              <w:pStyle w:val="Standard"/>
              <w:rPr>
                <w:sz w:val="22"/>
                <w:szCs w:val="22"/>
              </w:rPr>
            </w:pPr>
            <w:r>
              <w:rPr>
                <w:sz w:val="22"/>
                <w:szCs w:val="22"/>
              </w:rPr>
              <w:t>As above</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D84181">
        <w:tc>
          <w:tcPr>
            <w:tcW w:w="15163"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Default="00567E75">
            <w:pPr>
              <w:pStyle w:val="Standard"/>
              <w:rPr>
                <w:sz w:val="18"/>
                <w:szCs w:val="18"/>
              </w:rPr>
            </w:pPr>
          </w:p>
        </w:tc>
      </w:tr>
      <w:tr w:rsidR="00567E75" w:rsidTr="00C225C2">
        <w:trPr>
          <w:trHeight w:val="464"/>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b/>
                <w:sz w:val="22"/>
                <w:szCs w:val="22"/>
              </w:rPr>
            </w:pPr>
            <w:r>
              <w:rPr>
                <w:b/>
                <w:sz w:val="22"/>
                <w:szCs w:val="22"/>
              </w:rPr>
              <w:t>DISABILITY</w:t>
            </w: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Physical disability</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As above</w:t>
            </w:r>
          </w:p>
          <w:p w:rsidR="00244E3E" w:rsidRDefault="00AE7CF5" w:rsidP="00263EF2">
            <w:pPr>
              <w:pStyle w:val="Standard"/>
              <w:rPr>
                <w:sz w:val="22"/>
                <w:szCs w:val="22"/>
              </w:rPr>
            </w:pPr>
            <w:r>
              <w:rPr>
                <w:sz w:val="22"/>
                <w:szCs w:val="22"/>
              </w:rPr>
              <w:t>Also, r</w:t>
            </w:r>
            <w:r w:rsidR="00244E3E">
              <w:rPr>
                <w:sz w:val="22"/>
                <w:szCs w:val="22"/>
              </w:rPr>
              <w:t>e-opening of these facilities would facilitate football for those groups who normally use them for disability football programmes/training.</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C94B45" w:rsidP="00263EF2">
            <w:pPr>
              <w:pStyle w:val="Standard"/>
              <w:rPr>
                <w:sz w:val="22"/>
                <w:szCs w:val="22"/>
              </w:rPr>
            </w:pPr>
            <w:r w:rsidRPr="008A4B7C">
              <w:rPr>
                <w:sz w:val="22"/>
                <w:szCs w:val="22"/>
              </w:rPr>
              <w:t>As above</w:t>
            </w:r>
          </w:p>
          <w:p w:rsidR="00C94B45" w:rsidRDefault="00C94B45" w:rsidP="00263EF2">
            <w:pPr>
              <w:pStyle w:val="Standard"/>
              <w:rPr>
                <w:sz w:val="22"/>
                <w:szCs w:val="22"/>
              </w:rPr>
            </w:pPr>
          </w:p>
          <w:p w:rsidR="00C94B45" w:rsidRDefault="00C94B45" w:rsidP="00263EF2">
            <w:pPr>
              <w:pStyle w:val="Standard"/>
              <w:rPr>
                <w:sz w:val="22"/>
                <w:szCs w:val="22"/>
              </w:rPr>
            </w:pPr>
            <w:r w:rsidRPr="00246B1A">
              <w:rPr>
                <w:sz w:val="22"/>
                <w:szCs w:val="22"/>
              </w:rPr>
              <w:t>Portaloos hired by clubs may not include accessible toilet options.</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567E75">
            <w:pPr>
              <w:pStyle w:val="Standard"/>
              <w:rPr>
                <w:sz w:val="22"/>
                <w:szCs w:val="22"/>
              </w:rPr>
            </w:pPr>
          </w:p>
        </w:tc>
      </w:tr>
      <w:tr w:rsidR="00567E75" w:rsidTr="00C225C2">
        <w:tc>
          <w:tcPr>
            <w:tcW w:w="2088" w:type="dxa"/>
            <w:vMerge w:val="restart"/>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0748C4">
            <w:pPr>
              <w:pStyle w:val="Standard"/>
            </w:pPr>
            <w:r>
              <w:rPr>
                <w:i/>
                <w:sz w:val="20"/>
                <w:szCs w:val="20"/>
              </w:rPr>
              <w:t xml:space="preserve">A definition of disability under the Equality Act 2010 is available </w:t>
            </w:r>
            <w:hyperlink r:id="rId14" w:history="1">
              <w:r>
                <w:rPr>
                  <w:i/>
                  <w:color w:val="0000FF"/>
                  <w:sz w:val="20"/>
                  <w:szCs w:val="20"/>
                  <w:u w:val="single"/>
                </w:rPr>
                <w:t>here.</w:t>
              </w:r>
            </w:hyperlink>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0748C4">
            <w:pPr>
              <w:pStyle w:val="Standard"/>
              <w:rPr>
                <w:sz w:val="22"/>
                <w:szCs w:val="22"/>
              </w:rPr>
            </w:pPr>
            <w:r>
              <w:rPr>
                <w:sz w:val="22"/>
                <w:szCs w:val="22"/>
              </w:rPr>
              <w:t>Sensory Impairment</w:t>
            </w:r>
          </w:p>
          <w:p w:rsidR="00567E75" w:rsidRDefault="000748C4">
            <w:pPr>
              <w:pStyle w:val="Standard"/>
              <w:rPr>
                <w:sz w:val="22"/>
                <w:szCs w:val="22"/>
              </w:rPr>
            </w:pPr>
            <w:r>
              <w:rPr>
                <w:sz w:val="22"/>
                <w:szCs w:val="22"/>
              </w:rPr>
              <w:t>(sight, hearing, )</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44C48" w:rsidRDefault="00544C48" w:rsidP="00263EF2">
            <w:pPr>
              <w:pStyle w:val="Default"/>
              <w:rPr>
                <w:color w:val="auto"/>
                <w:sz w:val="22"/>
                <w:szCs w:val="22"/>
              </w:rPr>
            </w:pPr>
            <w:r w:rsidRPr="009F65CC">
              <w:rPr>
                <w:color w:val="auto"/>
                <w:sz w:val="22"/>
                <w:szCs w:val="22"/>
              </w:rPr>
              <w:t xml:space="preserve">Those with a visual impairment may find it difficult to follow signage. </w:t>
            </w:r>
            <w:r w:rsidR="00D10A02" w:rsidRPr="009F65CC">
              <w:rPr>
                <w:color w:val="auto"/>
                <w:sz w:val="22"/>
                <w:szCs w:val="22"/>
              </w:rPr>
              <w:t>A Club Representative/S</w:t>
            </w:r>
            <w:r w:rsidRPr="009F65CC">
              <w:rPr>
                <w:color w:val="auto"/>
                <w:sz w:val="22"/>
                <w:szCs w:val="22"/>
              </w:rPr>
              <w:t xml:space="preserve">taff will be on hand to direct them. </w:t>
            </w:r>
          </w:p>
          <w:p w:rsidR="00263EF2" w:rsidRPr="009F65CC" w:rsidRDefault="00263EF2" w:rsidP="00263EF2">
            <w:pPr>
              <w:pStyle w:val="Default"/>
              <w:rPr>
                <w:color w:val="auto"/>
                <w:sz w:val="22"/>
                <w:szCs w:val="22"/>
              </w:rPr>
            </w:pPr>
          </w:p>
          <w:p w:rsidR="00567E75" w:rsidRDefault="00544C48" w:rsidP="00263EF2">
            <w:pPr>
              <w:pStyle w:val="Standard"/>
              <w:rPr>
                <w:sz w:val="22"/>
                <w:szCs w:val="22"/>
              </w:rPr>
            </w:pPr>
            <w:r w:rsidRPr="009F65CC">
              <w:rPr>
                <w:sz w:val="22"/>
                <w:szCs w:val="22"/>
              </w:rPr>
              <w:t xml:space="preserve">Those relying on lip reading may have difficulty when communicating with </w:t>
            </w:r>
            <w:r w:rsidR="00246B1A">
              <w:rPr>
                <w:sz w:val="22"/>
                <w:szCs w:val="22"/>
              </w:rPr>
              <w:t>Club Representative/Staff</w:t>
            </w:r>
            <w:r w:rsidR="00246B1A" w:rsidRPr="009F65CC">
              <w:rPr>
                <w:sz w:val="22"/>
                <w:szCs w:val="22"/>
              </w:rPr>
              <w:t xml:space="preserve"> </w:t>
            </w:r>
            <w:r w:rsidRPr="009F65CC">
              <w:rPr>
                <w:sz w:val="22"/>
                <w:szCs w:val="22"/>
              </w:rPr>
              <w:t>who</w:t>
            </w:r>
            <w:r w:rsidR="00D84181">
              <w:rPr>
                <w:sz w:val="22"/>
                <w:szCs w:val="22"/>
              </w:rPr>
              <w:t xml:space="preserve"> </w:t>
            </w:r>
            <w:r w:rsidR="00AE7CF5" w:rsidRPr="009F65CC">
              <w:rPr>
                <w:sz w:val="22"/>
                <w:szCs w:val="22"/>
              </w:rPr>
              <w:lastRenderedPageBreak/>
              <w:t xml:space="preserve">have elected to wear a mask. </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lastRenderedPageBreak/>
              <w:t>As above</w:t>
            </w:r>
          </w:p>
        </w:tc>
      </w:tr>
      <w:tr w:rsidR="00567E75" w:rsidTr="00C225C2">
        <w:trPr>
          <w:trHeight w:val="422"/>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264584" w:rsidRDefault="00264584">
            <w:pPr>
              <w:widowControl w:val="0"/>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Mental Health</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C94B45" w:rsidRDefault="00C94B45" w:rsidP="00263EF2">
            <w:pPr>
              <w:pStyle w:val="Standard"/>
              <w:rPr>
                <w:sz w:val="22"/>
                <w:szCs w:val="22"/>
              </w:rPr>
            </w:pPr>
            <w:r>
              <w:rPr>
                <w:sz w:val="22"/>
                <w:szCs w:val="22"/>
              </w:rPr>
              <w:t>There will only be access to a singular portoloo</w:t>
            </w:r>
            <w:r w:rsidR="00D84181">
              <w:rPr>
                <w:sz w:val="22"/>
                <w:szCs w:val="22"/>
              </w:rPr>
              <w:t xml:space="preserve"> toilet facility </w:t>
            </w:r>
            <w:r>
              <w:rPr>
                <w:sz w:val="22"/>
                <w:szCs w:val="22"/>
              </w:rPr>
              <w:t>initially.</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C225C2">
        <w:trPr>
          <w:trHeight w:val="557"/>
        </w:trPr>
        <w:tc>
          <w:tcPr>
            <w:tcW w:w="2088" w:type="dxa"/>
            <w:vMerge/>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264584" w:rsidRDefault="00264584">
            <w:pPr>
              <w:widowControl w:val="0"/>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Learning Disability</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Default"/>
              <w:rPr>
                <w:color w:val="auto"/>
                <w:sz w:val="22"/>
                <w:szCs w:val="22"/>
              </w:rPr>
            </w:pPr>
            <w:r w:rsidRPr="00263EF2">
              <w:rPr>
                <w:color w:val="auto"/>
                <w:sz w:val="22"/>
                <w:szCs w:val="22"/>
              </w:rPr>
              <w:t xml:space="preserve">Some customers may find the operational changes, wayfaring and signage and guidance difficult to adhere to or understand and this requires clear communication and </w:t>
            </w:r>
            <w:r w:rsidR="00D10A02" w:rsidRPr="00263EF2">
              <w:rPr>
                <w:color w:val="auto"/>
                <w:sz w:val="22"/>
                <w:szCs w:val="22"/>
              </w:rPr>
              <w:t>Club Representative/</w:t>
            </w:r>
            <w:r w:rsidRPr="00263EF2">
              <w:rPr>
                <w:color w:val="auto"/>
                <w:sz w:val="22"/>
                <w:szCs w:val="22"/>
              </w:rPr>
              <w:t xml:space="preserve">staff support. It is intended that </w:t>
            </w:r>
            <w:r w:rsidR="00D10A02" w:rsidRPr="00263EF2">
              <w:rPr>
                <w:color w:val="auto"/>
                <w:sz w:val="22"/>
                <w:szCs w:val="22"/>
              </w:rPr>
              <w:t xml:space="preserve">the Club Representative/Staff </w:t>
            </w:r>
            <w:r w:rsidRPr="00263EF2">
              <w:rPr>
                <w:color w:val="auto"/>
                <w:sz w:val="22"/>
                <w:szCs w:val="22"/>
              </w:rPr>
              <w:t>will receive training on the new</w:t>
            </w:r>
            <w:r w:rsidR="00C225C2">
              <w:rPr>
                <w:color w:val="auto"/>
                <w:sz w:val="22"/>
                <w:szCs w:val="22"/>
              </w:rPr>
              <w:t xml:space="preserve"> operating model including infor</w:t>
            </w:r>
            <w:r w:rsidRPr="00263EF2">
              <w:rPr>
                <w:color w:val="auto"/>
                <w:sz w:val="22"/>
                <w:szCs w:val="22"/>
              </w:rPr>
              <w:t>m</w:t>
            </w:r>
            <w:r w:rsidR="00C225C2">
              <w:rPr>
                <w:color w:val="auto"/>
                <w:sz w:val="22"/>
                <w:szCs w:val="22"/>
              </w:rPr>
              <w:t>ation on how best to support cus</w:t>
            </w:r>
            <w:r w:rsidRPr="00263EF2">
              <w:rPr>
                <w:color w:val="auto"/>
                <w:sz w:val="22"/>
                <w:szCs w:val="22"/>
              </w:rPr>
              <w:t>tomers.</w:t>
            </w:r>
          </w:p>
          <w:p w:rsidR="00263EF2" w:rsidRPr="00263EF2" w:rsidRDefault="00263EF2" w:rsidP="00263EF2">
            <w:pPr>
              <w:pStyle w:val="Default"/>
              <w:rPr>
                <w:color w:val="auto"/>
                <w:sz w:val="22"/>
                <w:szCs w:val="22"/>
              </w:rPr>
            </w:pPr>
          </w:p>
          <w:p w:rsidR="00567E75" w:rsidRDefault="00C94B45" w:rsidP="00263EF2">
            <w:pPr>
              <w:pStyle w:val="Default"/>
            </w:pPr>
            <w:r w:rsidRPr="00263EF2">
              <w:rPr>
                <w:color w:val="auto"/>
                <w:sz w:val="22"/>
                <w:szCs w:val="22"/>
              </w:rPr>
              <w:t>There will only be access to a singular porto</w:t>
            </w:r>
            <w:r w:rsidR="00263EF2" w:rsidRPr="00263EF2">
              <w:rPr>
                <w:color w:val="auto"/>
                <w:sz w:val="22"/>
                <w:szCs w:val="22"/>
              </w:rPr>
              <w:t>loo toilet facility initially.</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C225C2">
        <w:trPr>
          <w:trHeight w:val="45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b/>
                <w:sz w:val="22"/>
                <w:szCs w:val="22"/>
              </w:rPr>
            </w:pPr>
            <w:r>
              <w:rPr>
                <w:b/>
                <w:sz w:val="22"/>
                <w:szCs w:val="22"/>
              </w:rPr>
              <w:t>LGBT</w:t>
            </w: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Lesbians</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Default="00244E3E">
            <w:pPr>
              <w:pStyle w:val="Standard"/>
              <w:rPr>
                <w:sz w:val="22"/>
                <w:szCs w:val="22"/>
              </w:rPr>
            </w:pPr>
            <w:r w:rsidRPr="001A3568">
              <w:rPr>
                <w:color w:val="222222"/>
                <w:sz w:val="22"/>
                <w:szCs w:val="22"/>
              </w:rPr>
              <w:t>Positive</w:t>
            </w:r>
            <w:r>
              <w:rPr>
                <w:color w:val="222222"/>
                <w:sz w:val="22"/>
                <w:szCs w:val="22"/>
              </w:rPr>
              <w:t xml:space="preserve"> physical and mental</w:t>
            </w:r>
            <w:r w:rsidRPr="001A3568">
              <w:rPr>
                <w:color w:val="222222"/>
                <w:sz w:val="22"/>
                <w:szCs w:val="22"/>
              </w:rPr>
              <w:t xml:space="preserve"> health benefits for participants</w:t>
            </w:r>
            <w:r>
              <w:rPr>
                <w:color w:val="222222"/>
                <w:sz w:val="22"/>
                <w:szCs w:val="22"/>
              </w:rPr>
              <w:t>.</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Default="00C94B45">
            <w:pPr>
              <w:pStyle w:val="Standard"/>
              <w:rPr>
                <w:sz w:val="22"/>
                <w:szCs w:val="22"/>
              </w:rPr>
            </w:pPr>
            <w:r>
              <w:rPr>
                <w:sz w:val="22"/>
                <w:szCs w:val="22"/>
              </w:rPr>
              <w:t>There will only be access to a sin</w:t>
            </w:r>
            <w:r w:rsidR="00263EF2">
              <w:rPr>
                <w:sz w:val="22"/>
                <w:szCs w:val="22"/>
              </w:rPr>
              <w:t xml:space="preserve">gular portoloo toilet facility </w:t>
            </w:r>
            <w:r>
              <w:rPr>
                <w:sz w:val="22"/>
                <w:szCs w:val="22"/>
              </w:rPr>
              <w:t>initially.</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C225C2">
        <w:trPr>
          <w:trHeight w:val="502"/>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567E75">
            <w:pPr>
              <w:pStyle w:val="Standard"/>
              <w:rPr>
                <w:b/>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Gay Men</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C94B45" w:rsidP="00263EF2">
            <w:pPr>
              <w:pStyle w:val="Standard"/>
              <w:rPr>
                <w:sz w:val="22"/>
                <w:szCs w:val="22"/>
              </w:rPr>
            </w:pPr>
            <w:r>
              <w:rPr>
                <w:sz w:val="22"/>
                <w:szCs w:val="22"/>
              </w:rPr>
              <w:t>There will only be access to a singular portoloo toilet facility initially.</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C225C2">
        <w:trPr>
          <w:trHeight w:val="55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567E75">
            <w:pPr>
              <w:pStyle w:val="Standard"/>
              <w:rPr>
                <w:b/>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Bisexual</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C94B45" w:rsidP="00263EF2">
            <w:pPr>
              <w:pStyle w:val="Standard"/>
              <w:rPr>
                <w:sz w:val="22"/>
                <w:szCs w:val="22"/>
              </w:rPr>
            </w:pPr>
            <w:r>
              <w:rPr>
                <w:sz w:val="22"/>
                <w:szCs w:val="22"/>
              </w:rPr>
              <w:t>There will only be access to a sin</w:t>
            </w:r>
            <w:r w:rsidR="00263EF2">
              <w:rPr>
                <w:sz w:val="22"/>
                <w:szCs w:val="22"/>
              </w:rPr>
              <w:t xml:space="preserve">gular portoloo toilet facility </w:t>
            </w:r>
            <w:r>
              <w:rPr>
                <w:sz w:val="22"/>
                <w:szCs w:val="22"/>
              </w:rPr>
              <w:t>initially.</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D84181">
        <w:tc>
          <w:tcPr>
            <w:tcW w:w="15163"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567E75">
            <w:pPr>
              <w:pStyle w:val="Standard"/>
              <w:rPr>
                <w:sz w:val="18"/>
                <w:szCs w:val="18"/>
              </w:rPr>
            </w:pPr>
          </w:p>
        </w:tc>
      </w:tr>
      <w:tr w:rsidR="00567E75" w:rsidTr="00C225C2">
        <w:trPr>
          <w:trHeight w:val="490"/>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b/>
                <w:sz w:val="22"/>
                <w:szCs w:val="22"/>
              </w:rPr>
            </w:pPr>
            <w:r>
              <w:rPr>
                <w:b/>
                <w:sz w:val="22"/>
                <w:szCs w:val="22"/>
              </w:rPr>
              <w:t>AGE</w:t>
            </w: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Older People (60 +)</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Default="00567E75" w:rsidP="00244E3E">
            <w:pPr>
              <w:pStyle w:val="Standard"/>
              <w:rPr>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C225C2">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567E75">
            <w:pPr>
              <w:pStyle w:val="Standard"/>
              <w:rPr>
                <w:b/>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Younger People (16-25)</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Pr="00246B1A" w:rsidRDefault="000748C4" w:rsidP="00263EF2">
            <w:pPr>
              <w:pStyle w:val="Standard"/>
              <w:rPr>
                <w:sz w:val="22"/>
                <w:szCs w:val="22"/>
              </w:rPr>
            </w:pPr>
            <w:r w:rsidRPr="00246B1A">
              <w:rPr>
                <w:sz w:val="22"/>
                <w:szCs w:val="22"/>
              </w:rPr>
              <w:t>As above</w:t>
            </w:r>
          </w:p>
          <w:p w:rsidR="00244E3E" w:rsidRPr="009F65CC" w:rsidRDefault="00244E3E" w:rsidP="00263EF2">
            <w:pPr>
              <w:pStyle w:val="Standard"/>
              <w:rPr>
                <w:sz w:val="22"/>
                <w:szCs w:val="22"/>
              </w:rPr>
            </w:pPr>
            <w:r w:rsidRPr="009F65CC">
              <w:rPr>
                <w:sz w:val="22"/>
                <w:szCs w:val="22"/>
              </w:rPr>
              <w:t xml:space="preserve">Younger people have also been identified as </w:t>
            </w:r>
            <w:r w:rsidR="009309CE" w:rsidRPr="009F65CC">
              <w:rPr>
                <w:sz w:val="22"/>
                <w:szCs w:val="22"/>
              </w:rPr>
              <w:t>missing out on physical activity through lack of opportunity to play due to closure of pitches.</w:t>
            </w:r>
          </w:p>
          <w:p w:rsidR="009309CE" w:rsidRPr="00246B1A" w:rsidRDefault="009309CE" w:rsidP="008A4B7C">
            <w:pPr>
              <w:pStyle w:val="Standard"/>
              <w:rPr>
                <w:sz w:val="22"/>
                <w:szCs w:val="22"/>
              </w:rPr>
            </w:pPr>
            <w:r w:rsidRPr="009F65CC">
              <w:rPr>
                <w:sz w:val="22"/>
                <w:szCs w:val="22"/>
              </w:rPr>
              <w:t xml:space="preserve">Being able to re-open three more facilities in different areas of the city would help to give </w:t>
            </w:r>
            <w:r w:rsidRPr="009F65CC">
              <w:rPr>
                <w:sz w:val="22"/>
                <w:szCs w:val="22"/>
              </w:rPr>
              <w:lastRenderedPageBreak/>
              <w:t>them this opportunity once more</w:t>
            </w:r>
            <w:r w:rsidR="00553584" w:rsidRPr="009F65CC">
              <w:rPr>
                <w:sz w:val="22"/>
                <w:szCs w:val="22"/>
              </w:rPr>
              <w:t xml:space="preserve"> via youth football training and playing</w:t>
            </w:r>
            <w:r w:rsidRPr="009F65CC">
              <w:rPr>
                <w:sz w:val="22"/>
                <w:szCs w:val="22"/>
              </w:rPr>
              <w:t>.</w:t>
            </w:r>
            <w:r w:rsidR="00246B1A">
              <w:rPr>
                <w:sz w:val="22"/>
                <w:szCs w:val="22"/>
              </w:rPr>
              <w:t xml:space="preserve">  </w:t>
            </w:r>
            <w:r w:rsidRPr="009F65CC">
              <w:rPr>
                <w:sz w:val="22"/>
                <w:szCs w:val="22"/>
              </w:rPr>
              <w:t xml:space="preserve">The three proposed sites all have floodlighting and </w:t>
            </w:r>
            <w:r w:rsidR="00614FB3" w:rsidRPr="009F65CC">
              <w:rPr>
                <w:sz w:val="22"/>
                <w:szCs w:val="22"/>
              </w:rPr>
              <w:t xml:space="preserve">the proposed opening times </w:t>
            </w:r>
            <w:r w:rsidR="00D10A02" w:rsidRPr="009F65CC">
              <w:rPr>
                <w:sz w:val="22"/>
                <w:szCs w:val="22"/>
              </w:rPr>
              <w:t xml:space="preserve">incorporating midweek evenings up to 9pm/10pm and up to 5pm at weekends </w:t>
            </w:r>
            <w:r w:rsidRPr="009F65CC">
              <w:rPr>
                <w:sz w:val="22"/>
                <w:szCs w:val="22"/>
              </w:rPr>
              <w:t>can therefore support after school playing throughout the winter months</w:t>
            </w:r>
            <w:r w:rsidR="00D10A02" w:rsidRPr="009F65CC">
              <w:rPr>
                <w:sz w:val="22"/>
                <w:szCs w:val="22"/>
              </w:rPr>
              <w:t xml:space="preserve"> for many</w:t>
            </w:r>
            <w:r w:rsidR="00F93DEA" w:rsidRPr="009F65CC">
              <w:rPr>
                <w:sz w:val="22"/>
                <w:szCs w:val="22"/>
              </w:rPr>
              <w:t xml:space="preserve"> young people</w:t>
            </w:r>
            <w:r w:rsidR="003C4BFB" w:rsidRPr="009F65CC">
              <w:rPr>
                <w:sz w:val="22"/>
                <w:szCs w:val="22"/>
              </w:rPr>
              <w:t xml:space="preserve"> &amp; children. </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C94B45" w:rsidP="00263EF2">
            <w:pPr>
              <w:pStyle w:val="Standard"/>
              <w:rPr>
                <w:sz w:val="22"/>
                <w:szCs w:val="22"/>
              </w:rPr>
            </w:pPr>
            <w:r>
              <w:rPr>
                <w:sz w:val="22"/>
                <w:szCs w:val="22"/>
              </w:rPr>
              <w:lastRenderedPageBreak/>
              <w:t>There will only be access to a sin</w:t>
            </w:r>
            <w:r w:rsidR="00263EF2">
              <w:rPr>
                <w:sz w:val="22"/>
                <w:szCs w:val="22"/>
              </w:rPr>
              <w:t xml:space="preserve">gular portoloo toilet facility </w:t>
            </w:r>
            <w:r>
              <w:rPr>
                <w:sz w:val="22"/>
                <w:szCs w:val="22"/>
              </w:rPr>
              <w:t>initially.</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C225C2">
        <w:trPr>
          <w:trHeight w:val="59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567E75">
            <w:pPr>
              <w:pStyle w:val="Standard"/>
              <w:rPr>
                <w:b/>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Children (0-16)</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C94B45" w:rsidP="00263EF2">
            <w:pPr>
              <w:pStyle w:val="Standard"/>
              <w:rPr>
                <w:sz w:val="22"/>
                <w:szCs w:val="22"/>
              </w:rPr>
            </w:pPr>
            <w:r>
              <w:rPr>
                <w:sz w:val="22"/>
                <w:szCs w:val="22"/>
              </w:rPr>
              <w:t>There will only be access to a sin</w:t>
            </w:r>
            <w:r w:rsidR="00263EF2">
              <w:rPr>
                <w:sz w:val="22"/>
                <w:szCs w:val="22"/>
              </w:rPr>
              <w:t xml:space="preserve">gular portoloo toilet facility </w:t>
            </w:r>
            <w:r>
              <w:rPr>
                <w:sz w:val="22"/>
                <w:szCs w:val="22"/>
              </w:rPr>
              <w:t>initially.</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r w:rsidR="00567E75" w:rsidTr="00D84181">
        <w:tc>
          <w:tcPr>
            <w:tcW w:w="15163"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567E75">
            <w:pPr>
              <w:pStyle w:val="Standard"/>
              <w:rPr>
                <w:sz w:val="18"/>
                <w:szCs w:val="18"/>
              </w:rPr>
            </w:pPr>
          </w:p>
        </w:tc>
      </w:tr>
      <w:tr w:rsidR="00567E75" w:rsidTr="00C225C2">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0748C4">
            <w:pPr>
              <w:pStyle w:val="Standard"/>
              <w:rPr>
                <w:b/>
                <w:sz w:val="22"/>
                <w:szCs w:val="22"/>
              </w:rPr>
            </w:pPr>
            <w:r>
              <w:rPr>
                <w:b/>
                <w:sz w:val="22"/>
                <w:szCs w:val="22"/>
              </w:rPr>
              <w:t>MARRIAGE</w:t>
            </w:r>
          </w:p>
          <w:p w:rsidR="00567E75" w:rsidRDefault="000748C4">
            <w:pPr>
              <w:pStyle w:val="Standard"/>
              <w:rPr>
                <w:b/>
                <w:sz w:val="22"/>
                <w:szCs w:val="22"/>
              </w:rPr>
            </w:pPr>
            <w:r>
              <w:rPr>
                <w:b/>
                <w:sz w:val="22"/>
                <w:szCs w:val="22"/>
              </w:rPr>
              <w:t>&amp; CIVIL PARTNERSHIP</w:t>
            </w: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Women</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N/A</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N/A</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N/A</w:t>
            </w:r>
          </w:p>
        </w:tc>
      </w:tr>
      <w:tr w:rsidR="00567E75" w:rsidTr="00C225C2">
        <w:trPr>
          <w:trHeight w:val="54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567E75">
            <w:pPr>
              <w:pStyle w:val="Standard"/>
              <w:rPr>
                <w:b/>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Men</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N/A</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N/A</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N/A</w:t>
            </w:r>
          </w:p>
        </w:tc>
      </w:tr>
      <w:tr w:rsidR="00567E75" w:rsidTr="00C225C2">
        <w:trPr>
          <w:trHeight w:val="593"/>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567E75">
            <w:pPr>
              <w:pStyle w:val="Standard"/>
              <w:rPr>
                <w:b/>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Lesbians</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N/A</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N/A</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N/A</w:t>
            </w:r>
          </w:p>
        </w:tc>
      </w:tr>
      <w:tr w:rsidR="00567E75" w:rsidTr="00C225C2">
        <w:trPr>
          <w:trHeight w:val="501"/>
        </w:trPr>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567E75">
            <w:pPr>
              <w:pStyle w:val="Standard"/>
              <w:rPr>
                <w:b/>
                <w:sz w:val="22"/>
                <w:szCs w:val="22"/>
              </w:rPr>
            </w:pP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Gay Men</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N/A</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rsidP="00263EF2">
            <w:pPr>
              <w:pStyle w:val="Standard"/>
              <w:rPr>
                <w:sz w:val="22"/>
                <w:szCs w:val="22"/>
              </w:rPr>
            </w:pPr>
            <w:r>
              <w:rPr>
                <w:sz w:val="22"/>
                <w:szCs w:val="22"/>
              </w:rPr>
              <w:t>N/A</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N/A</w:t>
            </w:r>
          </w:p>
        </w:tc>
      </w:tr>
      <w:tr w:rsidR="00567E75" w:rsidTr="00D84181">
        <w:trPr>
          <w:trHeight w:val="70"/>
        </w:trPr>
        <w:tc>
          <w:tcPr>
            <w:tcW w:w="15163"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567E75">
            <w:pPr>
              <w:pStyle w:val="Standard"/>
              <w:rPr>
                <w:sz w:val="18"/>
                <w:szCs w:val="18"/>
              </w:rPr>
            </w:pPr>
          </w:p>
        </w:tc>
      </w:tr>
      <w:tr w:rsidR="00567E75" w:rsidTr="00C225C2">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0748C4">
            <w:pPr>
              <w:pStyle w:val="Standard"/>
              <w:rPr>
                <w:b/>
                <w:sz w:val="22"/>
                <w:szCs w:val="22"/>
              </w:rPr>
            </w:pPr>
            <w:r>
              <w:rPr>
                <w:b/>
                <w:sz w:val="22"/>
                <w:szCs w:val="22"/>
              </w:rPr>
              <w:t>PREGNANCY &amp; MATERNITY</w:t>
            </w:r>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Pr="00B53BAE" w:rsidRDefault="000748C4">
            <w:pPr>
              <w:pStyle w:val="Standard"/>
              <w:rPr>
                <w:color w:val="FF0000"/>
                <w:sz w:val="22"/>
                <w:szCs w:val="22"/>
              </w:rPr>
            </w:pPr>
            <w:r>
              <w:rPr>
                <w:sz w:val="22"/>
                <w:szCs w:val="22"/>
              </w:rPr>
              <w:t>Women</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244E3E" w:rsidP="00263EF2">
            <w:pPr>
              <w:pStyle w:val="Standard"/>
              <w:rPr>
                <w:rFonts w:ascii="Arial, Helvetica, sans-serif" w:hAnsi="Arial, Helvetica, sans-serif"/>
                <w:color w:val="222222"/>
                <w:sz w:val="22"/>
                <w:szCs w:val="22"/>
              </w:rPr>
            </w:pPr>
            <w:r w:rsidRPr="001A3568">
              <w:rPr>
                <w:color w:val="222222"/>
                <w:sz w:val="22"/>
                <w:szCs w:val="22"/>
              </w:rPr>
              <w:t>Positive</w:t>
            </w:r>
            <w:r>
              <w:rPr>
                <w:color w:val="222222"/>
                <w:sz w:val="22"/>
                <w:szCs w:val="22"/>
              </w:rPr>
              <w:t xml:space="preserve"> physical and mental</w:t>
            </w:r>
            <w:r w:rsidRPr="001A3568">
              <w:rPr>
                <w:color w:val="222222"/>
                <w:sz w:val="22"/>
                <w:szCs w:val="22"/>
              </w:rPr>
              <w:t xml:space="preserve"> health benefits for participants</w:t>
            </w:r>
            <w:r>
              <w:rPr>
                <w:color w:val="222222"/>
                <w:sz w:val="22"/>
                <w:szCs w:val="22"/>
              </w:rPr>
              <w:t>.</w:t>
            </w:r>
            <w:r w:rsidRPr="001A3568">
              <w:rPr>
                <w:color w:val="222222"/>
                <w:sz w:val="22"/>
                <w:szCs w:val="22"/>
              </w:rPr>
              <w:t xml:space="preserve"> </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244E3E" w:rsidP="00263EF2">
            <w:pPr>
              <w:pStyle w:val="Standard"/>
              <w:rPr>
                <w:sz w:val="22"/>
                <w:szCs w:val="22"/>
              </w:rPr>
            </w:pPr>
            <w:r>
              <w:rPr>
                <w:sz w:val="22"/>
                <w:szCs w:val="22"/>
              </w:rPr>
              <w:t xml:space="preserve">No </w:t>
            </w:r>
            <w:r w:rsidR="000748C4">
              <w:rPr>
                <w:sz w:val="22"/>
                <w:szCs w:val="22"/>
              </w:rPr>
              <w:t>indoor area</w:t>
            </w:r>
            <w:r>
              <w:rPr>
                <w:sz w:val="22"/>
                <w:szCs w:val="22"/>
              </w:rPr>
              <w:t>s</w:t>
            </w:r>
            <w:r w:rsidR="000748C4">
              <w:rPr>
                <w:sz w:val="22"/>
                <w:szCs w:val="22"/>
              </w:rPr>
              <w:t xml:space="preserve"> will be available for customer use – there will be no available area for breastfeeding should someone require this.</w:t>
            </w:r>
          </w:p>
          <w:p w:rsidR="00C94B45" w:rsidRDefault="00C94B45" w:rsidP="00263EF2">
            <w:pPr>
              <w:pStyle w:val="Standard"/>
              <w:rPr>
                <w:sz w:val="22"/>
                <w:szCs w:val="22"/>
              </w:rPr>
            </w:pPr>
          </w:p>
          <w:p w:rsidR="00C94B45" w:rsidRDefault="00C94B45" w:rsidP="00263EF2">
            <w:pPr>
              <w:pStyle w:val="Standard"/>
              <w:rPr>
                <w:sz w:val="22"/>
                <w:szCs w:val="22"/>
              </w:rPr>
            </w:pPr>
            <w:r>
              <w:rPr>
                <w:sz w:val="22"/>
                <w:szCs w:val="22"/>
              </w:rPr>
              <w:t>There will only be access to a sin</w:t>
            </w:r>
            <w:r w:rsidR="00263EF2">
              <w:rPr>
                <w:sz w:val="22"/>
                <w:szCs w:val="22"/>
              </w:rPr>
              <w:t xml:space="preserve">gular portoloo toilet facility </w:t>
            </w:r>
            <w:r>
              <w:rPr>
                <w:sz w:val="22"/>
                <w:szCs w:val="22"/>
              </w:rPr>
              <w:t>initially.</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No equipment will be available for hire</w:t>
            </w:r>
            <w:r w:rsidR="00BD55AB">
              <w:rPr>
                <w:sz w:val="22"/>
                <w:szCs w:val="22"/>
              </w:rPr>
              <w:t xml:space="preserve"> from Glasgow L</w:t>
            </w:r>
            <w:r w:rsidR="00B53BAE">
              <w:rPr>
                <w:sz w:val="22"/>
                <w:szCs w:val="22"/>
              </w:rPr>
              <w:t>i</w:t>
            </w:r>
            <w:r w:rsidR="00BD55AB">
              <w:rPr>
                <w:sz w:val="22"/>
                <w:szCs w:val="22"/>
              </w:rPr>
              <w:t>fe</w:t>
            </w:r>
            <w:r>
              <w:rPr>
                <w:sz w:val="22"/>
                <w:szCs w:val="22"/>
              </w:rPr>
              <w:t>, which may affect people who cannot afford to own sports equipment.</w:t>
            </w:r>
          </w:p>
          <w:p w:rsidR="00567E75" w:rsidRDefault="00567E75">
            <w:pPr>
              <w:pStyle w:val="Standard"/>
              <w:rPr>
                <w:sz w:val="22"/>
                <w:szCs w:val="22"/>
              </w:rPr>
            </w:pPr>
          </w:p>
          <w:p w:rsidR="00567E75" w:rsidRDefault="000748C4" w:rsidP="00BD55AB">
            <w:pPr>
              <w:pStyle w:val="Standard"/>
              <w:rPr>
                <w:sz w:val="22"/>
                <w:szCs w:val="22"/>
              </w:rPr>
            </w:pPr>
            <w:r>
              <w:rPr>
                <w:sz w:val="22"/>
                <w:szCs w:val="22"/>
              </w:rPr>
              <w:t>Contact tracing protocols will be in place in line with NHS guidance.</w:t>
            </w:r>
          </w:p>
          <w:p w:rsidR="00263EF2" w:rsidRDefault="00263EF2" w:rsidP="00BD55AB">
            <w:pPr>
              <w:pStyle w:val="Standard"/>
              <w:rPr>
                <w:sz w:val="22"/>
                <w:szCs w:val="22"/>
              </w:rPr>
            </w:pPr>
          </w:p>
          <w:p w:rsidR="00BD55AB" w:rsidRDefault="00BD55AB" w:rsidP="00BD55AB">
            <w:pPr>
              <w:pStyle w:val="Standard"/>
              <w:rPr>
                <w:sz w:val="22"/>
                <w:szCs w:val="22"/>
              </w:rPr>
            </w:pPr>
            <w:r>
              <w:rPr>
                <w:sz w:val="22"/>
                <w:szCs w:val="22"/>
              </w:rPr>
              <w:t>Players’</w:t>
            </w:r>
            <w:r w:rsidR="00263EF2">
              <w:rPr>
                <w:sz w:val="22"/>
                <w:szCs w:val="22"/>
              </w:rPr>
              <w:t xml:space="preserve"> </w:t>
            </w:r>
            <w:r>
              <w:rPr>
                <w:sz w:val="22"/>
                <w:szCs w:val="22"/>
              </w:rPr>
              <w:t>contact details will be collected by the clubs and some people may not be comfortable with this.</w:t>
            </w:r>
          </w:p>
          <w:p w:rsidR="00B53BAE" w:rsidRDefault="00B53BAE" w:rsidP="00BD55AB">
            <w:pPr>
              <w:pStyle w:val="Standard"/>
              <w:rPr>
                <w:sz w:val="22"/>
                <w:szCs w:val="22"/>
              </w:rPr>
            </w:pPr>
          </w:p>
          <w:p w:rsidR="00B53BAE" w:rsidRDefault="00B53BAE" w:rsidP="00BD55AB">
            <w:pPr>
              <w:pStyle w:val="Standard"/>
              <w:rPr>
                <w:sz w:val="22"/>
                <w:szCs w:val="22"/>
              </w:rPr>
            </w:pPr>
            <w:r w:rsidRPr="009F65CC">
              <w:rPr>
                <w:sz w:val="22"/>
                <w:szCs w:val="22"/>
              </w:rPr>
              <w:lastRenderedPageBreak/>
              <w:t>The sustainability of any football club relies on having the facilities to train and provide a place for players to find enjoyment and learn the game.  No facilities means players dropping out of the game and less clubs being financially sustainable therefore, sport and specifically football, losing the opportunity to impact people’s lives</w:t>
            </w:r>
          </w:p>
        </w:tc>
      </w:tr>
      <w:tr w:rsidR="00567E75" w:rsidTr="00D84181">
        <w:trPr>
          <w:trHeight w:val="70"/>
        </w:trPr>
        <w:tc>
          <w:tcPr>
            <w:tcW w:w="15163" w:type="dxa"/>
            <w:gridSpan w:val="5"/>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567E75">
            <w:pPr>
              <w:pStyle w:val="Standard"/>
              <w:rPr>
                <w:sz w:val="18"/>
                <w:szCs w:val="18"/>
              </w:rPr>
            </w:pPr>
          </w:p>
        </w:tc>
      </w:tr>
      <w:tr w:rsidR="00567E75" w:rsidTr="00C225C2">
        <w:tc>
          <w:tcPr>
            <w:tcW w:w="2088"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rsidR="00567E75" w:rsidRDefault="000748C4">
            <w:pPr>
              <w:pStyle w:val="Standard"/>
            </w:pPr>
            <w:r>
              <w:rPr>
                <w:b/>
                <w:sz w:val="22"/>
                <w:szCs w:val="22"/>
              </w:rPr>
              <w:t>RELIGION &amp; BELIEF</w:t>
            </w:r>
            <w:r>
              <w:rPr>
                <w:sz w:val="22"/>
                <w:szCs w:val="22"/>
              </w:rPr>
              <w:t>**</w:t>
            </w:r>
          </w:p>
          <w:p w:rsidR="00567E75" w:rsidRDefault="000748C4">
            <w:pPr>
              <w:pStyle w:val="Standard"/>
            </w:pPr>
            <w:r>
              <w:rPr>
                <w:sz w:val="20"/>
                <w:szCs w:val="20"/>
              </w:rPr>
              <w:t xml:space="preserve">A list of religions used in the census is available </w:t>
            </w:r>
            <w:hyperlink r:id="rId15" w:history="1">
              <w:r>
                <w:rPr>
                  <w:color w:val="0000FF"/>
                  <w:sz w:val="20"/>
                  <w:szCs w:val="20"/>
                  <w:u w:val="single"/>
                </w:rPr>
                <w:t>here.</w:t>
              </w:r>
            </w:hyperlink>
          </w:p>
        </w:tc>
        <w:tc>
          <w:tcPr>
            <w:tcW w:w="187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pPr>
              <w:pStyle w:val="Standard"/>
              <w:rPr>
                <w:sz w:val="22"/>
                <w:szCs w:val="22"/>
              </w:rPr>
            </w:pPr>
            <w:r>
              <w:rPr>
                <w:sz w:val="22"/>
                <w:szCs w:val="22"/>
              </w:rPr>
              <w:t>See note</w:t>
            </w:r>
          </w:p>
        </w:tc>
        <w:tc>
          <w:tcPr>
            <w:tcW w:w="340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244E3E" w:rsidP="00263EF2">
            <w:pPr>
              <w:pStyle w:val="Standard"/>
              <w:rPr>
                <w:sz w:val="22"/>
                <w:szCs w:val="22"/>
              </w:rPr>
            </w:pPr>
            <w:r>
              <w:rPr>
                <w:sz w:val="22"/>
                <w:szCs w:val="22"/>
              </w:rPr>
              <w:t>As above</w:t>
            </w:r>
          </w:p>
        </w:tc>
        <w:tc>
          <w:tcPr>
            <w:tcW w:w="382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C94B45" w:rsidP="00263EF2">
            <w:pPr>
              <w:pStyle w:val="Standard"/>
              <w:rPr>
                <w:sz w:val="22"/>
                <w:szCs w:val="22"/>
              </w:rPr>
            </w:pPr>
            <w:r>
              <w:rPr>
                <w:sz w:val="22"/>
                <w:szCs w:val="22"/>
              </w:rPr>
              <w:t>There will only be access to a sin</w:t>
            </w:r>
            <w:r w:rsidR="00263EF2">
              <w:rPr>
                <w:sz w:val="22"/>
                <w:szCs w:val="22"/>
              </w:rPr>
              <w:t xml:space="preserve">gular portoloo toilet facility </w:t>
            </w:r>
            <w:r>
              <w:rPr>
                <w:sz w:val="22"/>
                <w:szCs w:val="22"/>
              </w:rPr>
              <w:t>initially.</w:t>
            </w:r>
          </w:p>
        </w:tc>
        <w:tc>
          <w:tcPr>
            <w:tcW w:w="3969" w:type="dxa"/>
            <w:tcBorders>
              <w:top w:val="single" w:sz="4" w:space="0" w:color="000000"/>
              <w:left w:val="single" w:sz="4" w:space="0" w:color="000000"/>
              <w:bottom w:val="single" w:sz="4" w:space="0" w:color="000000"/>
              <w:right w:val="single" w:sz="4" w:space="0" w:color="000000"/>
            </w:tcBorders>
            <w:shd w:val="clear" w:color="auto" w:fill="FFCC99"/>
            <w:tcMar>
              <w:top w:w="0" w:type="dxa"/>
              <w:left w:w="113" w:type="dxa"/>
              <w:bottom w:w="0" w:type="dxa"/>
              <w:right w:w="108" w:type="dxa"/>
            </w:tcMar>
          </w:tcPr>
          <w:p w:rsidR="00567E75" w:rsidRDefault="000748C4">
            <w:pPr>
              <w:pStyle w:val="Standard"/>
              <w:rPr>
                <w:sz w:val="22"/>
                <w:szCs w:val="22"/>
              </w:rPr>
            </w:pPr>
            <w:r>
              <w:rPr>
                <w:sz w:val="22"/>
                <w:szCs w:val="22"/>
              </w:rPr>
              <w:t>As above</w:t>
            </w:r>
          </w:p>
        </w:tc>
      </w:tr>
    </w:tbl>
    <w:p w:rsidR="00567E75" w:rsidRDefault="00567E75">
      <w:pPr>
        <w:pStyle w:val="Standard"/>
        <w:rPr>
          <w:sz w:val="18"/>
          <w:szCs w:val="18"/>
        </w:rPr>
      </w:pPr>
    </w:p>
    <w:p w:rsidR="00567E75" w:rsidRDefault="000748C4" w:rsidP="00263EF2">
      <w:pPr>
        <w:pStyle w:val="Standard"/>
        <w:rPr>
          <w:sz w:val="18"/>
          <w:szCs w:val="18"/>
        </w:rPr>
      </w:pPr>
      <w:r>
        <w:rPr>
          <w:sz w:val="18"/>
          <w:szCs w:val="18"/>
        </w:rPr>
        <w:t>* For reasons of brevity race is not an exhaustive list, and therefore please feel free to augment the list above where appropriate; to reflect the complexity of other racial identities.</w:t>
      </w:r>
    </w:p>
    <w:p w:rsidR="00567E75" w:rsidRDefault="00567E75" w:rsidP="00263EF2">
      <w:pPr>
        <w:pStyle w:val="Standard"/>
        <w:rPr>
          <w:sz w:val="18"/>
          <w:szCs w:val="18"/>
        </w:rPr>
      </w:pPr>
    </w:p>
    <w:p w:rsidR="00567E75" w:rsidRPr="00263EF2" w:rsidRDefault="000748C4" w:rsidP="00263EF2">
      <w:pPr>
        <w:pStyle w:val="Standard"/>
      </w:pPr>
      <w:r>
        <w:rPr>
          <w:sz w:val="18"/>
          <w:szCs w:val="18"/>
        </w:rPr>
        <w:t xml:space="preserve">** There are too many faith groups to provide a list, therefore, please input the faith group e.g. Muslims, Buddhists, Jews, Christians, Hindus, etc.  Consider the different faith groups individually when considering positive or negative impacts. A list of religions used in the census is available </w:t>
      </w:r>
      <w:hyperlink r:id="rId16" w:history="1">
        <w:r>
          <w:rPr>
            <w:color w:val="0000FF"/>
            <w:sz w:val="18"/>
            <w:szCs w:val="18"/>
            <w:u w:val="single"/>
          </w:rPr>
          <w:t>here.</w:t>
        </w:r>
      </w:hyperlink>
    </w:p>
    <w:p w:rsidR="00567E75" w:rsidRDefault="000748C4" w:rsidP="00263EF2">
      <w:pPr>
        <w:pStyle w:val="Standard"/>
        <w:pageBreakBefore/>
        <w:rPr>
          <w:sz w:val="32"/>
          <w:szCs w:val="32"/>
        </w:rPr>
      </w:pPr>
      <w:r>
        <w:rPr>
          <w:sz w:val="32"/>
          <w:szCs w:val="32"/>
        </w:rPr>
        <w:lastRenderedPageBreak/>
        <w:t>Summary of Protected Characteristics Most Impacted</w:t>
      </w:r>
    </w:p>
    <w:tbl>
      <w:tblPr>
        <w:tblW w:w="14454" w:type="dxa"/>
        <w:tblLayout w:type="fixed"/>
        <w:tblCellMar>
          <w:left w:w="10" w:type="dxa"/>
          <w:right w:w="10" w:type="dxa"/>
        </w:tblCellMar>
        <w:tblLook w:val="0000" w:firstRow="0" w:lastRow="0" w:firstColumn="0" w:lastColumn="0" w:noHBand="0" w:noVBand="0"/>
      </w:tblPr>
      <w:tblGrid>
        <w:gridCol w:w="14454"/>
      </w:tblGrid>
      <w:tr w:rsidR="00567E75" w:rsidTr="00263EF2">
        <w:trPr>
          <w:trHeight w:val="70"/>
        </w:trPr>
        <w:tc>
          <w:tcPr>
            <w:tcW w:w="144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pPr>
              <w:pStyle w:val="Standard"/>
              <w:rPr>
                <w:sz w:val="22"/>
                <w:szCs w:val="22"/>
              </w:rPr>
            </w:pPr>
            <w:r>
              <w:rPr>
                <w:b/>
                <w:bCs/>
                <w:sz w:val="22"/>
                <w:szCs w:val="22"/>
              </w:rPr>
              <w:t>Age</w:t>
            </w:r>
            <w:r>
              <w:rPr>
                <w:sz w:val="22"/>
                <w:szCs w:val="22"/>
              </w:rPr>
              <w:t xml:space="preserve"> –</w:t>
            </w:r>
            <w:r w:rsidR="009309CE">
              <w:rPr>
                <w:sz w:val="22"/>
                <w:szCs w:val="22"/>
              </w:rPr>
              <w:t xml:space="preserve">younger </w:t>
            </w:r>
            <w:r>
              <w:rPr>
                <w:sz w:val="22"/>
                <w:szCs w:val="22"/>
              </w:rPr>
              <w:t xml:space="preserve">people may </w:t>
            </w:r>
            <w:r w:rsidR="009309CE">
              <w:rPr>
                <w:sz w:val="22"/>
                <w:szCs w:val="22"/>
              </w:rPr>
              <w:t xml:space="preserve">be afforded more opportunities for physical activity. </w:t>
            </w:r>
            <w:r>
              <w:rPr>
                <w:sz w:val="22"/>
                <w:szCs w:val="22"/>
              </w:rPr>
              <w:t>in returning to outdoor leisure</w:t>
            </w:r>
          </w:p>
          <w:p w:rsidR="009309CE" w:rsidRDefault="000748C4">
            <w:pPr>
              <w:pStyle w:val="Standard"/>
              <w:rPr>
                <w:sz w:val="22"/>
                <w:szCs w:val="22"/>
              </w:rPr>
            </w:pPr>
            <w:r>
              <w:rPr>
                <w:b/>
                <w:bCs/>
                <w:sz w:val="22"/>
                <w:szCs w:val="22"/>
              </w:rPr>
              <w:t>Disability</w:t>
            </w:r>
            <w:r>
              <w:rPr>
                <w:sz w:val="22"/>
                <w:szCs w:val="22"/>
              </w:rPr>
              <w:t xml:space="preserve"> – those </w:t>
            </w:r>
            <w:r w:rsidR="009309CE">
              <w:rPr>
                <w:sz w:val="22"/>
                <w:szCs w:val="22"/>
              </w:rPr>
              <w:t xml:space="preserve">programmes involving disabled people would be able to re-commence. </w:t>
            </w:r>
          </w:p>
          <w:p w:rsidR="00567E75" w:rsidRDefault="009309CE">
            <w:pPr>
              <w:pStyle w:val="Standard"/>
              <w:rPr>
                <w:sz w:val="22"/>
                <w:szCs w:val="22"/>
              </w:rPr>
            </w:pPr>
            <w:r>
              <w:rPr>
                <w:sz w:val="22"/>
                <w:szCs w:val="22"/>
              </w:rPr>
              <w:t xml:space="preserve">Those </w:t>
            </w:r>
            <w:r w:rsidR="000748C4">
              <w:rPr>
                <w:sz w:val="22"/>
                <w:szCs w:val="22"/>
              </w:rPr>
              <w:t>with learning disabilities may find the new operational protocols difficult,</w:t>
            </w:r>
            <w:r>
              <w:rPr>
                <w:sz w:val="22"/>
                <w:szCs w:val="22"/>
              </w:rPr>
              <w:t xml:space="preserve"> </w:t>
            </w:r>
            <w:r w:rsidR="000748C4">
              <w:rPr>
                <w:sz w:val="22"/>
                <w:szCs w:val="22"/>
              </w:rPr>
              <w:t>distressing or disorientating.</w:t>
            </w:r>
          </w:p>
          <w:p w:rsidR="00567E75" w:rsidRDefault="009309CE" w:rsidP="00263EF2">
            <w:pPr>
              <w:pStyle w:val="Standard"/>
              <w:rPr>
                <w:sz w:val="18"/>
                <w:szCs w:val="18"/>
              </w:rPr>
            </w:pPr>
            <w:r w:rsidRPr="009309CE">
              <w:rPr>
                <w:b/>
                <w:sz w:val="22"/>
                <w:szCs w:val="22"/>
              </w:rPr>
              <w:t>Race</w:t>
            </w:r>
            <w:r>
              <w:rPr>
                <w:b/>
                <w:sz w:val="22"/>
                <w:szCs w:val="22"/>
              </w:rPr>
              <w:t xml:space="preserve"> </w:t>
            </w:r>
            <w:r>
              <w:rPr>
                <w:sz w:val="22"/>
                <w:szCs w:val="22"/>
              </w:rPr>
              <w:t>– those who have less confidence in returning to physical activity due to the publicised heightened risk for COVID 19 for BAME communities may feel more confident in being able to access outdoor exercise opportunities as the risk is deemed lower in outdoor environments</w:t>
            </w:r>
          </w:p>
        </w:tc>
      </w:tr>
    </w:tbl>
    <w:p w:rsidR="00263EF2" w:rsidRPr="00263EF2" w:rsidRDefault="00263EF2" w:rsidP="00263EF2">
      <w:pPr>
        <w:pStyle w:val="Standard"/>
      </w:pPr>
    </w:p>
    <w:p w:rsidR="00567E75" w:rsidRDefault="000748C4" w:rsidP="00263EF2">
      <w:pPr>
        <w:pStyle w:val="Standard"/>
        <w:rPr>
          <w:sz w:val="32"/>
          <w:szCs w:val="32"/>
        </w:rPr>
      </w:pPr>
      <w:r>
        <w:rPr>
          <w:sz w:val="32"/>
          <w:szCs w:val="32"/>
        </w:rPr>
        <w:t>Summary of Socio Economic Impacts</w:t>
      </w:r>
    </w:p>
    <w:tbl>
      <w:tblPr>
        <w:tblW w:w="14454" w:type="dxa"/>
        <w:tblLayout w:type="fixed"/>
        <w:tblCellMar>
          <w:left w:w="10" w:type="dxa"/>
          <w:right w:w="10" w:type="dxa"/>
        </w:tblCellMar>
        <w:tblLook w:val="0000" w:firstRow="0" w:lastRow="0" w:firstColumn="0" w:lastColumn="0" w:noHBand="0" w:noVBand="0"/>
      </w:tblPr>
      <w:tblGrid>
        <w:gridCol w:w="14454"/>
      </w:tblGrid>
      <w:tr w:rsidR="00567E75" w:rsidTr="00263EF2">
        <w:trPr>
          <w:trHeight w:val="70"/>
        </w:trPr>
        <w:tc>
          <w:tcPr>
            <w:tcW w:w="144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Default="000748C4">
            <w:pPr>
              <w:pStyle w:val="Standard"/>
              <w:rPr>
                <w:sz w:val="22"/>
                <w:szCs w:val="22"/>
              </w:rPr>
            </w:pPr>
            <w:r>
              <w:rPr>
                <w:sz w:val="22"/>
                <w:szCs w:val="22"/>
              </w:rPr>
              <w:t>Equipment will not be available for hire – those who cannot afford to own sports equipment may therefore be negatively affected.</w:t>
            </w:r>
          </w:p>
          <w:p w:rsidR="00263EF2" w:rsidRDefault="00263EF2">
            <w:pPr>
              <w:pStyle w:val="Standard"/>
              <w:rPr>
                <w:sz w:val="22"/>
                <w:szCs w:val="22"/>
              </w:rPr>
            </w:pPr>
          </w:p>
          <w:p w:rsidR="00567E75" w:rsidRPr="00263EF2" w:rsidRDefault="009309CE">
            <w:pPr>
              <w:pStyle w:val="Standard"/>
              <w:rPr>
                <w:sz w:val="22"/>
                <w:szCs w:val="22"/>
              </w:rPr>
            </w:pPr>
            <w:r>
              <w:rPr>
                <w:sz w:val="22"/>
                <w:szCs w:val="22"/>
              </w:rPr>
              <w:t>The three proposed site for re-opening are in areas of socio-economic deprivation.</w:t>
            </w:r>
          </w:p>
        </w:tc>
      </w:tr>
    </w:tbl>
    <w:p w:rsidR="00567E75" w:rsidRPr="00263EF2" w:rsidRDefault="00567E75">
      <w:pPr>
        <w:pStyle w:val="Standard"/>
      </w:pPr>
    </w:p>
    <w:p w:rsidR="00567E75" w:rsidRDefault="000748C4" w:rsidP="00263EF2">
      <w:pPr>
        <w:pStyle w:val="Standard"/>
        <w:rPr>
          <w:sz w:val="32"/>
          <w:szCs w:val="32"/>
        </w:rPr>
      </w:pPr>
      <w:r>
        <w:rPr>
          <w:sz w:val="32"/>
          <w:szCs w:val="32"/>
        </w:rPr>
        <w:t>Summary of Human Rights Impacts</w:t>
      </w:r>
    </w:p>
    <w:tbl>
      <w:tblPr>
        <w:tblW w:w="14454" w:type="dxa"/>
        <w:tblLayout w:type="fixed"/>
        <w:tblCellMar>
          <w:left w:w="10" w:type="dxa"/>
          <w:right w:w="10" w:type="dxa"/>
        </w:tblCellMar>
        <w:tblLook w:val="0000" w:firstRow="0" w:lastRow="0" w:firstColumn="0" w:lastColumn="0" w:noHBand="0" w:noVBand="0"/>
      </w:tblPr>
      <w:tblGrid>
        <w:gridCol w:w="14454"/>
      </w:tblGrid>
      <w:tr w:rsidR="00567E75" w:rsidTr="00263EF2">
        <w:trPr>
          <w:trHeight w:val="70"/>
        </w:trPr>
        <w:tc>
          <w:tcPr>
            <w:tcW w:w="144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567E75" w:rsidRPr="00263EF2" w:rsidRDefault="000748C4">
            <w:pPr>
              <w:pStyle w:val="Standard"/>
              <w:rPr>
                <w:sz w:val="22"/>
                <w:szCs w:val="22"/>
              </w:rPr>
            </w:pPr>
            <w:r>
              <w:rPr>
                <w:sz w:val="22"/>
                <w:szCs w:val="22"/>
              </w:rPr>
              <w:t xml:space="preserve">Contact tracing protocols will be in place </w:t>
            </w:r>
            <w:r w:rsidR="00AE7CF5">
              <w:rPr>
                <w:sz w:val="22"/>
                <w:szCs w:val="22"/>
              </w:rPr>
              <w:t xml:space="preserve">via the clubs </w:t>
            </w:r>
            <w:r>
              <w:rPr>
                <w:sz w:val="22"/>
                <w:szCs w:val="22"/>
              </w:rPr>
              <w:t xml:space="preserve">and some </w:t>
            </w:r>
            <w:r w:rsidR="004E0C1C">
              <w:rPr>
                <w:sz w:val="22"/>
                <w:szCs w:val="22"/>
              </w:rPr>
              <w:t>play</w:t>
            </w:r>
            <w:r>
              <w:rPr>
                <w:sz w:val="22"/>
                <w:szCs w:val="22"/>
              </w:rPr>
              <w:t>ers may not feel comfortable with this.</w:t>
            </w:r>
          </w:p>
        </w:tc>
      </w:tr>
    </w:tbl>
    <w:p w:rsidR="00567E75" w:rsidRPr="00263EF2" w:rsidRDefault="00567E75">
      <w:pPr>
        <w:pStyle w:val="Standard"/>
        <w:ind w:left="360"/>
        <w:rPr>
          <w:sz w:val="16"/>
          <w:szCs w:val="16"/>
        </w:rPr>
      </w:pPr>
    </w:p>
    <w:p w:rsidR="00567E75" w:rsidRDefault="000748C4" w:rsidP="00263EF2">
      <w:pPr>
        <w:pStyle w:val="Heading1"/>
        <w:numPr>
          <w:ilvl w:val="0"/>
          <w:numId w:val="1"/>
        </w:numPr>
        <w:ind w:hanging="720"/>
        <w:rPr>
          <w:sz w:val="36"/>
          <w:szCs w:val="36"/>
        </w:rPr>
      </w:pPr>
      <w:r>
        <w:rPr>
          <w:sz w:val="36"/>
          <w:szCs w:val="36"/>
        </w:rPr>
        <w:t>OUTCOMES, ACTION &amp; PUBLIC REPORTING</w:t>
      </w:r>
    </w:p>
    <w:p w:rsidR="00567E75" w:rsidRDefault="00567E75">
      <w:pPr>
        <w:pStyle w:val="Standard"/>
        <w:rPr>
          <w:sz w:val="22"/>
          <w:szCs w:val="22"/>
        </w:rPr>
      </w:pPr>
    </w:p>
    <w:tbl>
      <w:tblPr>
        <w:tblW w:w="14430" w:type="dxa"/>
        <w:tblInd w:w="-5" w:type="dxa"/>
        <w:tblLayout w:type="fixed"/>
        <w:tblCellMar>
          <w:left w:w="10" w:type="dxa"/>
          <w:right w:w="10" w:type="dxa"/>
        </w:tblCellMar>
        <w:tblLook w:val="0000" w:firstRow="0" w:lastRow="0" w:firstColumn="0" w:lastColumn="0" w:noHBand="0" w:noVBand="0"/>
      </w:tblPr>
      <w:tblGrid>
        <w:gridCol w:w="11736"/>
        <w:gridCol w:w="2694"/>
      </w:tblGrid>
      <w:tr w:rsidR="00567E75" w:rsidTr="00263EF2">
        <w:tc>
          <w:tcPr>
            <w:tcW w:w="117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567E75" w:rsidRPr="00263EF2" w:rsidRDefault="00567E75">
            <w:pPr>
              <w:pStyle w:val="Standard"/>
              <w:rPr>
                <w:b/>
                <w:sz w:val="16"/>
                <w:szCs w:val="16"/>
              </w:rPr>
            </w:pPr>
          </w:p>
          <w:p w:rsidR="00567E75" w:rsidRDefault="000748C4">
            <w:pPr>
              <w:pStyle w:val="Standard"/>
              <w:jc w:val="center"/>
              <w:rPr>
                <w:b/>
                <w:sz w:val="36"/>
                <w:szCs w:val="36"/>
              </w:rPr>
            </w:pPr>
            <w:r>
              <w:rPr>
                <w:b/>
                <w:sz w:val="36"/>
                <w:szCs w:val="36"/>
              </w:rPr>
              <w:t>Screening Outcome</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567E75" w:rsidRPr="00263EF2" w:rsidRDefault="00567E75">
            <w:pPr>
              <w:pStyle w:val="Standard"/>
              <w:rPr>
                <w:b/>
                <w:sz w:val="16"/>
                <w:szCs w:val="16"/>
              </w:rPr>
            </w:pPr>
          </w:p>
          <w:p w:rsidR="00567E75" w:rsidRDefault="000748C4">
            <w:pPr>
              <w:pStyle w:val="Standard"/>
              <w:rPr>
                <w:b/>
                <w:sz w:val="28"/>
                <w:szCs w:val="28"/>
              </w:rPr>
            </w:pPr>
            <w:r>
              <w:rPr>
                <w:b/>
                <w:sz w:val="28"/>
                <w:szCs w:val="28"/>
              </w:rPr>
              <w:t>Yes /No</w:t>
            </w:r>
          </w:p>
          <w:p w:rsidR="00567E75" w:rsidRDefault="000748C4">
            <w:pPr>
              <w:pStyle w:val="Standard"/>
              <w:rPr>
                <w:b/>
                <w:sz w:val="28"/>
                <w:szCs w:val="28"/>
              </w:rPr>
            </w:pPr>
            <w:r>
              <w:rPr>
                <w:b/>
                <w:sz w:val="28"/>
                <w:szCs w:val="28"/>
              </w:rPr>
              <w:t>Or /</w:t>
            </w:r>
          </w:p>
          <w:p w:rsidR="00567E75" w:rsidRDefault="000748C4">
            <w:pPr>
              <w:pStyle w:val="Standard"/>
              <w:rPr>
                <w:b/>
                <w:sz w:val="28"/>
                <w:szCs w:val="28"/>
              </w:rPr>
            </w:pPr>
            <w:r>
              <w:rPr>
                <w:b/>
                <w:sz w:val="28"/>
                <w:szCs w:val="28"/>
              </w:rPr>
              <w:t>Not At This Stage</w:t>
            </w:r>
          </w:p>
          <w:p w:rsidR="00567E75" w:rsidRPr="00263EF2" w:rsidRDefault="00567E75">
            <w:pPr>
              <w:pStyle w:val="Standard"/>
              <w:rPr>
                <w:b/>
                <w:sz w:val="16"/>
                <w:szCs w:val="16"/>
              </w:rPr>
            </w:pPr>
          </w:p>
        </w:tc>
      </w:tr>
      <w:tr w:rsidR="00567E75" w:rsidTr="00263EF2">
        <w:tc>
          <w:tcPr>
            <w:tcW w:w="1173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rsidP="00263EF2">
            <w:pPr>
              <w:pStyle w:val="Standard"/>
              <w:rPr>
                <w:b/>
                <w:sz w:val="22"/>
                <w:szCs w:val="22"/>
              </w:rPr>
            </w:pPr>
            <w:r>
              <w:rPr>
                <w:b/>
                <w:sz w:val="22"/>
                <w:szCs w:val="22"/>
              </w:rPr>
              <w:t xml:space="preserve">Was a significant level of negative impact arising from </w:t>
            </w:r>
            <w:r w:rsidR="00263EF2">
              <w:rPr>
                <w:b/>
                <w:sz w:val="22"/>
                <w:szCs w:val="22"/>
              </w:rPr>
              <w:t>the project, policy or strategy</w:t>
            </w:r>
            <w:r>
              <w:rPr>
                <w:b/>
                <w:sz w:val="22"/>
                <w:szCs w:val="22"/>
              </w:rPr>
              <w:t xml:space="preserve"> identified?</w:t>
            </w:r>
          </w:p>
        </w:tc>
        <w:tc>
          <w:tcPr>
            <w:tcW w:w="26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Default="000748C4">
            <w:pPr>
              <w:pStyle w:val="Standard"/>
              <w:rPr>
                <w:b/>
                <w:sz w:val="22"/>
                <w:szCs w:val="22"/>
              </w:rPr>
            </w:pPr>
            <w:r w:rsidRPr="00AE7CF5">
              <w:rPr>
                <w:b/>
                <w:sz w:val="22"/>
                <w:szCs w:val="22"/>
              </w:rPr>
              <w:t>Not at this stage</w:t>
            </w:r>
          </w:p>
          <w:p w:rsidR="00AE7CF5" w:rsidRPr="00AE7CF5" w:rsidRDefault="00AE7CF5">
            <w:pPr>
              <w:pStyle w:val="Standard"/>
              <w:rPr>
                <w:b/>
                <w:sz w:val="22"/>
                <w:szCs w:val="22"/>
              </w:rPr>
            </w:pPr>
            <w:r w:rsidRPr="00AE7CF5">
              <w:rPr>
                <w:sz w:val="22"/>
                <w:szCs w:val="22"/>
              </w:rPr>
              <w:t>This is a temporary pilot project which will be regularly reviewed</w:t>
            </w:r>
            <w:r>
              <w:rPr>
                <w:b/>
                <w:sz w:val="22"/>
                <w:szCs w:val="22"/>
              </w:rPr>
              <w:t>.</w:t>
            </w:r>
          </w:p>
        </w:tc>
      </w:tr>
      <w:tr w:rsidR="00567E75" w:rsidTr="00263EF2">
        <w:tc>
          <w:tcPr>
            <w:tcW w:w="1173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263EF2" w:rsidP="00263EF2">
            <w:pPr>
              <w:pStyle w:val="Standard"/>
              <w:rPr>
                <w:b/>
                <w:sz w:val="22"/>
                <w:szCs w:val="22"/>
              </w:rPr>
            </w:pPr>
            <w:r>
              <w:rPr>
                <w:b/>
                <w:sz w:val="22"/>
                <w:szCs w:val="22"/>
              </w:rPr>
              <w:t>D</w:t>
            </w:r>
            <w:r w:rsidR="000748C4">
              <w:rPr>
                <w:b/>
                <w:sz w:val="22"/>
                <w:szCs w:val="22"/>
              </w:rPr>
              <w:t>oes the project, policy or strategy require to be amended to have a positive impact?</w:t>
            </w:r>
          </w:p>
        </w:tc>
        <w:tc>
          <w:tcPr>
            <w:tcW w:w="26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Pr="00AE7CF5" w:rsidRDefault="000748C4">
            <w:pPr>
              <w:pStyle w:val="Standard"/>
              <w:rPr>
                <w:b/>
                <w:sz w:val="22"/>
                <w:szCs w:val="22"/>
              </w:rPr>
            </w:pPr>
            <w:r w:rsidRPr="00AE7CF5">
              <w:rPr>
                <w:b/>
                <w:sz w:val="22"/>
                <w:szCs w:val="22"/>
              </w:rPr>
              <w:t>Not at this stage</w:t>
            </w:r>
          </w:p>
          <w:p w:rsidR="00567E75" w:rsidRPr="00AE7CF5" w:rsidRDefault="000748C4" w:rsidP="00AE7CF5">
            <w:pPr>
              <w:pStyle w:val="Standard"/>
              <w:rPr>
                <w:sz w:val="22"/>
                <w:szCs w:val="22"/>
              </w:rPr>
            </w:pPr>
            <w:r w:rsidRPr="00AE7CF5">
              <w:rPr>
                <w:color w:val="222222"/>
                <w:sz w:val="22"/>
                <w:szCs w:val="22"/>
              </w:rPr>
              <w:t>(Constrained in operational practice as adhering to Scottish Government COVID 19 guidance in relation to sports facilities/pitches</w:t>
            </w:r>
            <w:r w:rsidR="00480E73">
              <w:rPr>
                <w:color w:val="222222"/>
                <w:sz w:val="22"/>
                <w:szCs w:val="22"/>
              </w:rPr>
              <w:t>)</w:t>
            </w:r>
            <w:r w:rsidR="00AE7CF5">
              <w:rPr>
                <w:color w:val="222222"/>
                <w:sz w:val="22"/>
                <w:szCs w:val="22"/>
              </w:rPr>
              <w:t xml:space="preserve"> </w:t>
            </w:r>
          </w:p>
        </w:tc>
      </w:tr>
      <w:tr w:rsidR="00567E75" w:rsidTr="00263EF2">
        <w:tc>
          <w:tcPr>
            <w:tcW w:w="11736"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vAlign w:val="center"/>
          </w:tcPr>
          <w:p w:rsidR="00567E75" w:rsidRDefault="000748C4" w:rsidP="00263EF2">
            <w:pPr>
              <w:pStyle w:val="Standard"/>
              <w:rPr>
                <w:b/>
                <w:sz w:val="22"/>
                <w:szCs w:val="22"/>
              </w:rPr>
            </w:pPr>
            <w:r>
              <w:rPr>
                <w:b/>
                <w:sz w:val="22"/>
                <w:szCs w:val="22"/>
              </w:rPr>
              <w:t>Does a Full Impact Assessment need to be undertaken?</w:t>
            </w:r>
          </w:p>
        </w:tc>
        <w:tc>
          <w:tcPr>
            <w:tcW w:w="269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Pr="00AE7CF5" w:rsidRDefault="000748C4">
            <w:pPr>
              <w:pStyle w:val="Standard"/>
              <w:rPr>
                <w:b/>
                <w:sz w:val="22"/>
                <w:szCs w:val="22"/>
              </w:rPr>
            </w:pPr>
            <w:r w:rsidRPr="00AE7CF5">
              <w:rPr>
                <w:b/>
                <w:sz w:val="22"/>
                <w:szCs w:val="22"/>
              </w:rPr>
              <w:t>Not at this stage</w:t>
            </w:r>
          </w:p>
          <w:p w:rsidR="00567E75" w:rsidRDefault="000748C4">
            <w:pPr>
              <w:pStyle w:val="Standard"/>
              <w:rPr>
                <w:sz w:val="22"/>
                <w:szCs w:val="22"/>
              </w:rPr>
            </w:pPr>
            <w:r>
              <w:rPr>
                <w:sz w:val="22"/>
                <w:szCs w:val="22"/>
              </w:rPr>
              <w:t>As above</w:t>
            </w:r>
          </w:p>
        </w:tc>
      </w:tr>
    </w:tbl>
    <w:p w:rsidR="00567E75" w:rsidRDefault="00567E75">
      <w:pPr>
        <w:pStyle w:val="Standard"/>
        <w:rPr>
          <w:sz w:val="22"/>
          <w:szCs w:val="22"/>
        </w:rPr>
      </w:pPr>
    </w:p>
    <w:p w:rsidR="00567E75" w:rsidRDefault="00567E75">
      <w:pPr>
        <w:pStyle w:val="Standard"/>
        <w:ind w:firstLine="360"/>
        <w:rPr>
          <w:sz w:val="18"/>
          <w:szCs w:val="18"/>
        </w:rPr>
        <w:sectPr w:rsidR="00567E75">
          <w:headerReference w:type="default" r:id="rId17"/>
          <w:footerReference w:type="default" r:id="rId18"/>
          <w:pgSz w:w="16838" w:h="11906"/>
          <w:pgMar w:top="851" w:right="426" w:bottom="851" w:left="851" w:header="720" w:footer="340" w:gutter="0"/>
          <w:cols w:space="720"/>
        </w:sectPr>
      </w:pPr>
    </w:p>
    <w:p w:rsidR="00567E75" w:rsidRDefault="00567E75">
      <w:pPr>
        <w:pStyle w:val="Standard"/>
        <w:ind w:firstLine="360"/>
        <w:rPr>
          <w:sz w:val="18"/>
          <w:szCs w:val="18"/>
        </w:rPr>
      </w:pPr>
    </w:p>
    <w:tbl>
      <w:tblPr>
        <w:tblW w:w="14191" w:type="dxa"/>
        <w:tblInd w:w="375" w:type="dxa"/>
        <w:tblLayout w:type="fixed"/>
        <w:tblCellMar>
          <w:left w:w="10" w:type="dxa"/>
          <w:right w:w="10" w:type="dxa"/>
        </w:tblCellMar>
        <w:tblLook w:val="0000" w:firstRow="0" w:lastRow="0" w:firstColumn="0" w:lastColumn="0" w:noHBand="0" w:noVBand="0"/>
      </w:tblPr>
      <w:tblGrid>
        <w:gridCol w:w="3448"/>
        <w:gridCol w:w="5103"/>
        <w:gridCol w:w="5640"/>
      </w:tblGrid>
      <w:tr w:rsidR="00567E75">
        <w:tc>
          <w:tcPr>
            <w:tcW w:w="14191"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567E75" w:rsidRPr="00C225C2" w:rsidRDefault="00567E75">
            <w:pPr>
              <w:pStyle w:val="Standard"/>
              <w:rPr>
                <w:b/>
                <w:sz w:val="12"/>
                <w:szCs w:val="12"/>
              </w:rPr>
            </w:pPr>
          </w:p>
          <w:p w:rsidR="00567E75" w:rsidRDefault="000748C4">
            <w:pPr>
              <w:pStyle w:val="Standard"/>
              <w:jc w:val="center"/>
              <w:rPr>
                <w:b/>
                <w:sz w:val="36"/>
                <w:szCs w:val="36"/>
              </w:rPr>
            </w:pPr>
            <w:r>
              <w:rPr>
                <w:b/>
                <w:sz w:val="36"/>
                <w:szCs w:val="36"/>
              </w:rPr>
              <w:t>Actions: Next Steps</w:t>
            </w:r>
          </w:p>
          <w:p w:rsidR="00567E75" w:rsidRDefault="00567E75">
            <w:pPr>
              <w:pStyle w:val="Standard"/>
              <w:jc w:val="center"/>
              <w:rPr>
                <w:sz w:val="16"/>
                <w:szCs w:val="16"/>
              </w:rPr>
            </w:pPr>
          </w:p>
          <w:p w:rsidR="00567E75" w:rsidRDefault="000748C4">
            <w:pPr>
              <w:pStyle w:val="Standard"/>
              <w:jc w:val="center"/>
              <w:rPr>
                <w:sz w:val="18"/>
                <w:szCs w:val="18"/>
              </w:rPr>
            </w:pPr>
            <w:r>
              <w:rPr>
                <w:sz w:val="18"/>
                <w:szCs w:val="18"/>
              </w:rPr>
              <w:t>(i.e. is there a strategic group that can monitor any future actions)</w:t>
            </w:r>
          </w:p>
          <w:p w:rsidR="00567E75" w:rsidRDefault="00567E75" w:rsidP="00C225C2">
            <w:pPr>
              <w:pStyle w:val="Standard"/>
              <w:rPr>
                <w:sz w:val="18"/>
                <w:szCs w:val="18"/>
              </w:rPr>
            </w:pPr>
          </w:p>
        </w:tc>
      </w:tr>
      <w:tr w:rsidR="00567E75" w:rsidTr="00C225C2">
        <w:tc>
          <w:tcPr>
            <w:tcW w:w="34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567E75" w:rsidRDefault="00567E75">
            <w:pPr>
              <w:pStyle w:val="Standard"/>
              <w:rPr>
                <w:b/>
                <w:sz w:val="22"/>
                <w:szCs w:val="22"/>
              </w:rPr>
            </w:pPr>
          </w:p>
          <w:p w:rsidR="00567E75" w:rsidRDefault="000748C4">
            <w:pPr>
              <w:pStyle w:val="Standard"/>
              <w:rPr>
                <w:b/>
                <w:sz w:val="22"/>
                <w:szCs w:val="22"/>
              </w:rPr>
            </w:pPr>
            <w:r>
              <w:rPr>
                <w:b/>
                <w:sz w:val="22"/>
                <w:szCs w:val="22"/>
              </w:rPr>
              <w:t>Further Action Required/ Action To Be Undertaken</w:t>
            </w:r>
          </w:p>
          <w:p w:rsidR="00567E75" w:rsidRDefault="00567E75">
            <w:pPr>
              <w:pStyle w:val="Standard"/>
              <w:rPr>
                <w:b/>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567E75" w:rsidRDefault="00567E75">
            <w:pPr>
              <w:pStyle w:val="Standard"/>
              <w:rPr>
                <w:b/>
                <w:sz w:val="22"/>
                <w:szCs w:val="22"/>
              </w:rPr>
            </w:pPr>
          </w:p>
          <w:p w:rsidR="00567E75" w:rsidRDefault="000748C4">
            <w:pPr>
              <w:pStyle w:val="Standard"/>
              <w:rPr>
                <w:b/>
                <w:sz w:val="22"/>
                <w:szCs w:val="22"/>
              </w:rPr>
            </w:pPr>
            <w:r>
              <w:rPr>
                <w:b/>
                <w:sz w:val="22"/>
                <w:szCs w:val="22"/>
              </w:rPr>
              <w:t>Lead Officer and/or</w:t>
            </w:r>
          </w:p>
          <w:p w:rsidR="00567E75" w:rsidRDefault="000748C4">
            <w:pPr>
              <w:pStyle w:val="Standard"/>
              <w:rPr>
                <w:b/>
                <w:sz w:val="22"/>
                <w:szCs w:val="22"/>
              </w:rPr>
            </w:pPr>
            <w:r>
              <w:rPr>
                <w:b/>
                <w:sz w:val="22"/>
                <w:szCs w:val="22"/>
              </w:rPr>
              <w:t>Lead Strategic Group</w:t>
            </w:r>
          </w:p>
        </w:tc>
        <w:tc>
          <w:tcPr>
            <w:tcW w:w="56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tcPr>
          <w:p w:rsidR="00567E75" w:rsidRDefault="00567E75">
            <w:pPr>
              <w:pStyle w:val="Standard"/>
              <w:rPr>
                <w:b/>
                <w:sz w:val="22"/>
                <w:szCs w:val="22"/>
              </w:rPr>
            </w:pPr>
          </w:p>
          <w:p w:rsidR="00567E75" w:rsidRDefault="000748C4">
            <w:pPr>
              <w:pStyle w:val="Standard"/>
              <w:rPr>
                <w:b/>
                <w:sz w:val="22"/>
                <w:szCs w:val="22"/>
              </w:rPr>
            </w:pPr>
            <w:r>
              <w:rPr>
                <w:b/>
                <w:sz w:val="22"/>
                <w:szCs w:val="22"/>
              </w:rPr>
              <w:t>Timescale for Resolution of Negative Impact (s) / Delivery of Positive Impact (s)</w:t>
            </w:r>
          </w:p>
          <w:p w:rsidR="00567E75" w:rsidRDefault="00567E75">
            <w:pPr>
              <w:pStyle w:val="Standard"/>
              <w:rPr>
                <w:b/>
                <w:sz w:val="22"/>
                <w:szCs w:val="22"/>
              </w:rPr>
            </w:pPr>
          </w:p>
        </w:tc>
      </w:tr>
      <w:tr w:rsidR="00567E75" w:rsidTr="008A4B7C">
        <w:trPr>
          <w:trHeight w:val="2569"/>
        </w:trPr>
        <w:tc>
          <w:tcPr>
            <w:tcW w:w="344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Pr="009F65CC" w:rsidRDefault="000748C4">
            <w:pPr>
              <w:pStyle w:val="Standard"/>
              <w:rPr>
                <w:sz w:val="22"/>
                <w:szCs w:val="22"/>
              </w:rPr>
            </w:pPr>
            <w:r w:rsidRPr="009F65CC">
              <w:rPr>
                <w:color w:val="222222"/>
                <w:sz w:val="22"/>
                <w:szCs w:val="22"/>
              </w:rPr>
              <w:t>Access arrangements will be reviewed periodically with a view to mitigating any unforeseen negative impacts that can be addressed within the COVID 19 Scottish Government guidelines for safe operation of outdoor sports pitches and indoor  ancillary facilities (reception areas and customer toilets)</w:t>
            </w:r>
          </w:p>
        </w:tc>
        <w:tc>
          <w:tcPr>
            <w:tcW w:w="510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Pr="00C225C2" w:rsidRDefault="000748C4" w:rsidP="00C225C2">
            <w:pPr>
              <w:pStyle w:val="Standard"/>
              <w:rPr>
                <w:sz w:val="22"/>
                <w:szCs w:val="22"/>
              </w:rPr>
            </w:pPr>
            <w:r w:rsidRPr="009F65CC">
              <w:rPr>
                <w:color w:val="222222"/>
                <w:sz w:val="22"/>
                <w:szCs w:val="22"/>
              </w:rPr>
              <w:t>Infrastructure Support Team</w:t>
            </w:r>
          </w:p>
          <w:p w:rsidR="00567E75" w:rsidRPr="00C225C2" w:rsidRDefault="00567E75" w:rsidP="00C225C2">
            <w:pPr>
              <w:pStyle w:val="Standard"/>
              <w:rPr>
                <w:sz w:val="22"/>
                <w:szCs w:val="22"/>
              </w:rPr>
            </w:pPr>
          </w:p>
          <w:p w:rsidR="00567E75" w:rsidRPr="00C225C2" w:rsidRDefault="000748C4" w:rsidP="00C225C2">
            <w:pPr>
              <w:pStyle w:val="Standard"/>
              <w:rPr>
                <w:color w:val="222222"/>
                <w:sz w:val="22"/>
                <w:szCs w:val="22"/>
              </w:rPr>
            </w:pPr>
            <w:r w:rsidRPr="00C225C2">
              <w:rPr>
                <w:color w:val="222222"/>
                <w:sz w:val="22"/>
                <w:szCs w:val="22"/>
              </w:rPr>
              <w:t>HR and Health and Safety to be involved in a working group that reviews and adapts the workplace arrangements regularly</w:t>
            </w:r>
          </w:p>
          <w:p w:rsidR="00567E75" w:rsidRPr="00C225C2" w:rsidRDefault="00567E75" w:rsidP="00C225C2">
            <w:pPr>
              <w:pStyle w:val="Standard"/>
              <w:rPr>
                <w:color w:val="222222"/>
                <w:sz w:val="22"/>
                <w:szCs w:val="22"/>
              </w:rPr>
            </w:pPr>
          </w:p>
          <w:p w:rsidR="00567E75" w:rsidRPr="00C225C2" w:rsidRDefault="000748C4" w:rsidP="00C225C2">
            <w:pPr>
              <w:pStyle w:val="Standard"/>
              <w:rPr>
                <w:color w:val="222222"/>
                <w:sz w:val="22"/>
                <w:szCs w:val="22"/>
              </w:rPr>
            </w:pPr>
            <w:r w:rsidRPr="00C225C2">
              <w:rPr>
                <w:color w:val="222222"/>
                <w:sz w:val="22"/>
                <w:szCs w:val="22"/>
              </w:rPr>
              <w:t>Building Transitions Group</w:t>
            </w:r>
          </w:p>
          <w:p w:rsidR="00567E75" w:rsidRPr="009F65CC" w:rsidRDefault="00567E75">
            <w:pPr>
              <w:pStyle w:val="Standard"/>
              <w:rPr>
                <w:sz w:val="22"/>
                <w:szCs w:val="22"/>
              </w:rPr>
            </w:pPr>
          </w:p>
        </w:tc>
        <w:tc>
          <w:tcPr>
            <w:tcW w:w="56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567E75" w:rsidRPr="009F65CC" w:rsidRDefault="000748C4">
            <w:pPr>
              <w:pStyle w:val="Standard"/>
              <w:rPr>
                <w:sz w:val="22"/>
                <w:szCs w:val="22"/>
              </w:rPr>
            </w:pPr>
            <w:r w:rsidRPr="009F65CC">
              <w:rPr>
                <w:sz w:val="22"/>
                <w:szCs w:val="22"/>
              </w:rPr>
              <w:t>Ongoing</w:t>
            </w:r>
          </w:p>
          <w:p w:rsidR="00567E75" w:rsidRPr="009F65CC" w:rsidRDefault="00567E75">
            <w:pPr>
              <w:pStyle w:val="Standard"/>
              <w:rPr>
                <w:sz w:val="22"/>
                <w:szCs w:val="22"/>
              </w:rPr>
            </w:pPr>
          </w:p>
          <w:p w:rsidR="00567E75" w:rsidRPr="00C225C2" w:rsidRDefault="000748C4" w:rsidP="00C225C2">
            <w:pPr>
              <w:pStyle w:val="Standard"/>
              <w:rPr>
                <w:sz w:val="22"/>
                <w:szCs w:val="22"/>
              </w:rPr>
            </w:pPr>
            <w:r w:rsidRPr="009F65CC">
              <w:rPr>
                <w:color w:val="222222"/>
                <w:sz w:val="22"/>
                <w:szCs w:val="22"/>
              </w:rPr>
              <w:t>Suggest weekly meeting of a working group comprising Infrastructure Support, HR and Health and Safety.</w:t>
            </w:r>
          </w:p>
          <w:p w:rsidR="00C225C2" w:rsidRPr="00C225C2" w:rsidRDefault="00C225C2" w:rsidP="00C225C2">
            <w:pPr>
              <w:pStyle w:val="Standard"/>
              <w:rPr>
                <w:sz w:val="22"/>
                <w:szCs w:val="22"/>
              </w:rPr>
            </w:pPr>
          </w:p>
          <w:p w:rsidR="00567E75" w:rsidRPr="00C225C2" w:rsidRDefault="00567E75" w:rsidP="00C225C2">
            <w:pPr>
              <w:pStyle w:val="Standard"/>
              <w:rPr>
                <w:sz w:val="22"/>
                <w:szCs w:val="22"/>
              </w:rPr>
            </w:pPr>
          </w:p>
          <w:p w:rsidR="00567E75" w:rsidRPr="009F65CC" w:rsidRDefault="000748C4" w:rsidP="008A4B7C">
            <w:pPr>
              <w:pStyle w:val="Textbody"/>
              <w:widowControl/>
            </w:pPr>
            <w:r w:rsidRPr="009F65CC">
              <w:rPr>
                <w:color w:val="222222"/>
                <w:sz w:val="22"/>
              </w:rPr>
              <w:t>Building Transitions Group has now been convened as of 26/05/20 and meets regularly on a Tuesday.</w:t>
            </w:r>
          </w:p>
        </w:tc>
      </w:tr>
    </w:tbl>
    <w:p w:rsidR="00567E75" w:rsidRDefault="00567E75" w:rsidP="008A4B7C">
      <w:pPr>
        <w:pStyle w:val="Standard"/>
        <w:rPr>
          <w:sz w:val="22"/>
          <w:szCs w:val="22"/>
        </w:rPr>
      </w:pPr>
    </w:p>
    <w:p w:rsidR="00567E75" w:rsidRDefault="000748C4" w:rsidP="00C225C2">
      <w:pPr>
        <w:pStyle w:val="Standard"/>
        <w:pBdr>
          <w:top w:val="single" w:sz="4" w:space="1" w:color="000000"/>
          <w:left w:val="single" w:sz="4" w:space="4" w:color="000000"/>
          <w:bottom w:val="single" w:sz="4" w:space="1" w:color="000000"/>
          <w:right w:val="single" w:sz="4" w:space="0" w:color="000000"/>
        </w:pBdr>
        <w:ind w:left="426"/>
        <w:jc w:val="center"/>
        <w:rPr>
          <w:b/>
          <w:sz w:val="36"/>
          <w:szCs w:val="36"/>
        </w:rPr>
      </w:pPr>
      <w:r>
        <w:rPr>
          <w:b/>
          <w:sz w:val="36"/>
          <w:szCs w:val="36"/>
        </w:rPr>
        <w:t>Public Reporting</w:t>
      </w:r>
    </w:p>
    <w:p w:rsidR="00567E75" w:rsidRDefault="00567E75" w:rsidP="00C225C2">
      <w:pPr>
        <w:pStyle w:val="Standard"/>
        <w:pBdr>
          <w:top w:val="single" w:sz="4" w:space="1" w:color="000000"/>
          <w:left w:val="single" w:sz="4" w:space="4" w:color="000000"/>
          <w:bottom w:val="single" w:sz="4" w:space="1" w:color="000000"/>
          <w:right w:val="single" w:sz="4" w:space="0" w:color="000000"/>
        </w:pBdr>
        <w:ind w:left="426"/>
        <w:rPr>
          <w:sz w:val="16"/>
          <w:szCs w:val="16"/>
        </w:rPr>
      </w:pPr>
    </w:p>
    <w:p w:rsidR="00C225C2" w:rsidRDefault="00C225C2" w:rsidP="00C225C2">
      <w:pPr>
        <w:pStyle w:val="Standard"/>
        <w:pBdr>
          <w:top w:val="single" w:sz="4" w:space="1" w:color="000000"/>
          <w:left w:val="single" w:sz="4" w:space="4" w:color="000000"/>
          <w:bottom w:val="single" w:sz="4" w:space="1" w:color="000000"/>
          <w:right w:val="single" w:sz="4" w:space="0" w:color="000000"/>
        </w:pBdr>
        <w:ind w:left="426"/>
        <w:rPr>
          <w:sz w:val="16"/>
          <w:szCs w:val="16"/>
        </w:rPr>
      </w:pPr>
      <w:r>
        <w:rPr>
          <w:sz w:val="22"/>
          <w:szCs w:val="22"/>
        </w:rPr>
        <w:t xml:space="preserve">All completed EQIA Screenings are required to be publicly available on the </w:t>
      </w:r>
      <w:hyperlink r:id="rId19" w:history="1">
        <w:r>
          <w:rPr>
            <w:color w:val="0000FF"/>
            <w:sz w:val="22"/>
            <w:szCs w:val="22"/>
            <w:u w:val="single"/>
          </w:rPr>
          <w:t>Council EQIA Webpage</w:t>
        </w:r>
      </w:hyperlink>
      <w:r>
        <w:rPr>
          <w:sz w:val="22"/>
          <w:szCs w:val="22"/>
        </w:rPr>
        <w:t xml:space="preserve"> once they have been signed off by the relevant manager, and/or Strategic, Policy, or Operational Group. (See </w:t>
      </w:r>
      <w:hyperlink r:id="rId20" w:history="1">
        <w:r>
          <w:rPr>
            <w:color w:val="0000FF"/>
            <w:sz w:val="22"/>
            <w:szCs w:val="22"/>
            <w:u w:val="single"/>
          </w:rPr>
          <w:t>EQIA Guidance</w:t>
        </w:r>
      </w:hyperlink>
      <w:r>
        <w:rPr>
          <w:sz w:val="22"/>
          <w:szCs w:val="22"/>
        </w:rPr>
        <w:t>: Pgs. 11-1</w:t>
      </w:r>
    </w:p>
    <w:p w:rsidR="00567E75" w:rsidRPr="00C225C2" w:rsidRDefault="00567E75" w:rsidP="00C225C2">
      <w:pPr>
        <w:pStyle w:val="Standard"/>
        <w:rPr>
          <w:sz w:val="2"/>
          <w:szCs w:val="2"/>
        </w:rPr>
      </w:pPr>
    </w:p>
    <w:sectPr w:rsidR="00567E75" w:rsidRPr="00C225C2">
      <w:headerReference w:type="default" r:id="rId21"/>
      <w:footerReference w:type="default" r:id="rId22"/>
      <w:pgSz w:w="16838" w:h="11906"/>
      <w:pgMar w:top="851" w:right="1440" w:bottom="1135"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97F" w:rsidRDefault="00F3797F">
      <w:r>
        <w:separator/>
      </w:r>
    </w:p>
  </w:endnote>
  <w:endnote w:type="continuationSeparator" w:id="0">
    <w:p w:rsidR="00F3797F" w:rsidRDefault="00F3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Noto Sans Symbols">
    <w:altName w:val="Arial"/>
    <w:charset w:val="00"/>
    <w:family w:val="swiss"/>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Helvetica, sans-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07" w:rsidRDefault="000748C4">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07" w:rsidRDefault="000748C4">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07" w:rsidRDefault="000748C4">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07" w:rsidRDefault="000748C4">
    <w:pPr>
      <w:pStyle w:val="Standard"/>
      <w:widowControl/>
      <w:tabs>
        <w:tab w:val="center" w:pos="4153"/>
        <w:tab w:val="right" w:pos="8306"/>
      </w:tabs>
      <w:rPr>
        <w:color w:val="000000"/>
        <w:sz w:val="16"/>
        <w:szCs w:val="16"/>
      </w:rPr>
    </w:pPr>
    <w:r>
      <w:rPr>
        <w:color w:val="000000"/>
        <w:sz w:val="16"/>
        <w:szCs w:val="16"/>
      </w:rPr>
      <w:t>\\cpfpsclc01fs\MyDocs$\quinnc\Documents\Desktop\Equalities\EQIA\Equality Screening Form March 2019 Training draft.doc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97F" w:rsidRDefault="00F3797F">
      <w:r>
        <w:rPr>
          <w:color w:val="000000"/>
        </w:rPr>
        <w:separator/>
      </w:r>
    </w:p>
  </w:footnote>
  <w:footnote w:type="continuationSeparator" w:id="0">
    <w:p w:rsidR="00F3797F" w:rsidRDefault="00F37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07" w:rsidRDefault="000748C4" w:rsidP="000403D0">
    <w:pPr>
      <w:pStyle w:val="Standard"/>
      <w:widowControl/>
      <w:tabs>
        <w:tab w:val="left" w:pos="825"/>
        <w:tab w:val="center" w:pos="4153"/>
        <w:tab w:val="right" w:pos="8306"/>
        <w:tab w:val="right" w:pos="14547"/>
      </w:tabs>
      <w:jc w:val="right"/>
      <w:rPr>
        <w:b/>
        <w:color w:val="000000"/>
      </w:rPr>
    </w:pPr>
    <w:r>
      <w:rPr>
        <w:b/>
        <w:color w:val="000000"/>
      </w:rPr>
      <w:t>EQIA Screening Form</w:t>
    </w:r>
  </w:p>
  <w:p w:rsidR="008B7307" w:rsidRPr="000403D0" w:rsidRDefault="001674DB">
    <w:pPr>
      <w:pStyle w:val="Standard"/>
      <w:widowControl/>
      <w:tabs>
        <w:tab w:val="center" w:pos="4153"/>
        <w:tab w:val="right" w:pos="8306"/>
      </w:tabs>
      <w:jc w:val="right"/>
      <w:rPr>
        <w:b/>
        <w:color w:val="000000"/>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07" w:rsidRDefault="000748C4" w:rsidP="000403D0">
    <w:pPr>
      <w:pStyle w:val="Standard"/>
      <w:widowControl/>
      <w:tabs>
        <w:tab w:val="left" w:pos="825"/>
        <w:tab w:val="center" w:pos="4153"/>
        <w:tab w:val="right" w:pos="8306"/>
        <w:tab w:val="right" w:pos="14547"/>
      </w:tabs>
      <w:jc w:val="right"/>
      <w:rPr>
        <w:b/>
        <w:color w:val="000000"/>
      </w:rPr>
    </w:pPr>
    <w:r>
      <w:rPr>
        <w:b/>
        <w:color w:val="000000"/>
      </w:rPr>
      <w:t>EQIA Screening Form</w:t>
    </w:r>
  </w:p>
  <w:p w:rsidR="008B7307" w:rsidRDefault="001674DB">
    <w:pPr>
      <w:pStyle w:val="Standard"/>
      <w:widowControl/>
      <w:tabs>
        <w:tab w:val="center" w:pos="4153"/>
        <w:tab w:val="right" w:pos="8306"/>
      </w:tabs>
      <w:jc w:val="right"/>
      <w:rPr>
        <w:b/>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07" w:rsidRDefault="000748C4" w:rsidP="00C225C2">
    <w:pPr>
      <w:pStyle w:val="Standard"/>
      <w:widowControl/>
      <w:tabs>
        <w:tab w:val="left" w:pos="825"/>
        <w:tab w:val="center" w:pos="4153"/>
        <w:tab w:val="right" w:pos="8306"/>
        <w:tab w:val="right" w:pos="14547"/>
      </w:tabs>
      <w:ind w:right="960"/>
      <w:jc w:val="right"/>
      <w:rPr>
        <w:b/>
        <w:color w:val="000000"/>
      </w:rPr>
    </w:pPr>
    <w:r>
      <w:rPr>
        <w:b/>
        <w:color w:val="000000"/>
      </w:rPr>
      <w:t>EQIA Screening Form</w:t>
    </w:r>
  </w:p>
  <w:p w:rsidR="008B7307" w:rsidRPr="00263EF2" w:rsidRDefault="001674DB">
    <w:pPr>
      <w:pStyle w:val="Standard"/>
      <w:widowControl/>
      <w:tabs>
        <w:tab w:val="center" w:pos="4153"/>
        <w:tab w:val="right" w:pos="8306"/>
      </w:tabs>
      <w:jc w:val="right"/>
      <w:rPr>
        <w:b/>
        <w:color w:val="000000"/>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07" w:rsidRDefault="000748C4" w:rsidP="008A4B7C">
    <w:pPr>
      <w:pStyle w:val="Standard"/>
      <w:widowControl/>
      <w:tabs>
        <w:tab w:val="left" w:pos="825"/>
        <w:tab w:val="center" w:pos="4153"/>
        <w:tab w:val="right" w:pos="8306"/>
        <w:tab w:val="right" w:pos="14547"/>
      </w:tabs>
      <w:jc w:val="right"/>
      <w:rPr>
        <w:b/>
        <w:color w:val="000000"/>
      </w:rPr>
    </w:pPr>
    <w:r>
      <w:rPr>
        <w:b/>
        <w:color w:val="000000"/>
      </w:rPr>
      <w:t>EQIA Screening Form</w:t>
    </w:r>
  </w:p>
  <w:p w:rsidR="008B7307" w:rsidRPr="00C225C2" w:rsidRDefault="001674DB">
    <w:pPr>
      <w:pStyle w:val="Standard"/>
      <w:widowControl/>
      <w:tabs>
        <w:tab w:val="center" w:pos="4153"/>
        <w:tab w:val="right" w:pos="8306"/>
      </w:tabs>
      <w:jc w:val="right"/>
      <w:rPr>
        <w:b/>
        <w:color w:val="000000"/>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4FD0"/>
    <w:multiLevelType w:val="multilevel"/>
    <w:tmpl w:val="44F611BA"/>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0375A3"/>
    <w:multiLevelType w:val="multilevel"/>
    <w:tmpl w:val="5A40D47C"/>
    <w:lvl w:ilvl="0">
      <w:numFmt w:val="bullet"/>
      <w:lvlText w:val="•"/>
      <w:lvlJc w:val="left"/>
      <w:pPr>
        <w:ind w:left="787" w:hanging="360"/>
      </w:pPr>
      <w:rPr>
        <w:rFonts w:ascii="OpenSymbol" w:eastAsia="OpenSymbol" w:hAnsi="OpenSymbol" w:cs="OpenSymbol"/>
      </w:rPr>
    </w:lvl>
    <w:lvl w:ilvl="1">
      <w:numFmt w:val="bullet"/>
      <w:lvlText w:val="◦"/>
      <w:lvlJc w:val="left"/>
      <w:pPr>
        <w:ind w:left="1147" w:hanging="360"/>
      </w:pPr>
      <w:rPr>
        <w:rFonts w:ascii="OpenSymbol" w:eastAsia="OpenSymbol" w:hAnsi="OpenSymbol" w:cs="OpenSymbol"/>
      </w:rPr>
    </w:lvl>
    <w:lvl w:ilvl="2">
      <w:numFmt w:val="bullet"/>
      <w:lvlText w:val="▪"/>
      <w:lvlJc w:val="left"/>
      <w:pPr>
        <w:ind w:left="1507" w:hanging="360"/>
      </w:pPr>
      <w:rPr>
        <w:rFonts w:ascii="OpenSymbol" w:eastAsia="OpenSymbol" w:hAnsi="OpenSymbol" w:cs="OpenSymbol"/>
      </w:rPr>
    </w:lvl>
    <w:lvl w:ilvl="3">
      <w:numFmt w:val="bullet"/>
      <w:lvlText w:val="•"/>
      <w:lvlJc w:val="left"/>
      <w:pPr>
        <w:ind w:left="1867" w:hanging="360"/>
      </w:pPr>
      <w:rPr>
        <w:rFonts w:ascii="OpenSymbol" w:eastAsia="OpenSymbol" w:hAnsi="OpenSymbol" w:cs="OpenSymbol"/>
      </w:rPr>
    </w:lvl>
    <w:lvl w:ilvl="4">
      <w:numFmt w:val="bullet"/>
      <w:lvlText w:val="◦"/>
      <w:lvlJc w:val="left"/>
      <w:pPr>
        <w:ind w:left="2227" w:hanging="360"/>
      </w:pPr>
      <w:rPr>
        <w:rFonts w:ascii="OpenSymbol" w:eastAsia="OpenSymbol" w:hAnsi="OpenSymbol" w:cs="OpenSymbol"/>
      </w:rPr>
    </w:lvl>
    <w:lvl w:ilvl="5">
      <w:numFmt w:val="bullet"/>
      <w:lvlText w:val="▪"/>
      <w:lvlJc w:val="left"/>
      <w:pPr>
        <w:ind w:left="2587" w:hanging="360"/>
      </w:pPr>
      <w:rPr>
        <w:rFonts w:ascii="OpenSymbol" w:eastAsia="OpenSymbol" w:hAnsi="OpenSymbol" w:cs="OpenSymbol"/>
      </w:rPr>
    </w:lvl>
    <w:lvl w:ilvl="6">
      <w:numFmt w:val="bullet"/>
      <w:lvlText w:val="•"/>
      <w:lvlJc w:val="left"/>
      <w:pPr>
        <w:ind w:left="2947" w:hanging="360"/>
      </w:pPr>
      <w:rPr>
        <w:rFonts w:ascii="OpenSymbol" w:eastAsia="OpenSymbol" w:hAnsi="OpenSymbol" w:cs="OpenSymbol"/>
      </w:rPr>
    </w:lvl>
    <w:lvl w:ilvl="7">
      <w:numFmt w:val="bullet"/>
      <w:lvlText w:val="◦"/>
      <w:lvlJc w:val="left"/>
      <w:pPr>
        <w:ind w:left="3307" w:hanging="360"/>
      </w:pPr>
      <w:rPr>
        <w:rFonts w:ascii="OpenSymbol" w:eastAsia="OpenSymbol" w:hAnsi="OpenSymbol" w:cs="OpenSymbol"/>
      </w:rPr>
    </w:lvl>
    <w:lvl w:ilvl="8">
      <w:numFmt w:val="bullet"/>
      <w:lvlText w:val="▪"/>
      <w:lvlJc w:val="left"/>
      <w:pPr>
        <w:ind w:left="3667" w:hanging="360"/>
      </w:pPr>
      <w:rPr>
        <w:rFonts w:ascii="OpenSymbol" w:eastAsia="OpenSymbol" w:hAnsi="OpenSymbol" w:cs="OpenSymbol"/>
      </w:rPr>
    </w:lvl>
  </w:abstractNum>
  <w:abstractNum w:abstractNumId="2" w15:restartNumberingAfterBreak="0">
    <w:nsid w:val="0B3F26E6"/>
    <w:multiLevelType w:val="multilevel"/>
    <w:tmpl w:val="F8CA01CE"/>
    <w:lvl w:ilvl="0">
      <w:numFmt w:val="bullet"/>
      <w:lvlText w:val="•"/>
      <w:lvlJc w:val="left"/>
      <w:pPr>
        <w:ind w:left="787" w:hanging="360"/>
      </w:pPr>
      <w:rPr>
        <w:rFonts w:ascii="OpenSymbol" w:eastAsia="OpenSymbol" w:hAnsi="OpenSymbol" w:cs="OpenSymbol"/>
      </w:rPr>
    </w:lvl>
    <w:lvl w:ilvl="1">
      <w:numFmt w:val="bullet"/>
      <w:lvlText w:val="◦"/>
      <w:lvlJc w:val="left"/>
      <w:pPr>
        <w:ind w:left="1147" w:hanging="360"/>
      </w:pPr>
      <w:rPr>
        <w:rFonts w:ascii="OpenSymbol" w:eastAsia="OpenSymbol" w:hAnsi="OpenSymbol" w:cs="OpenSymbol"/>
      </w:rPr>
    </w:lvl>
    <w:lvl w:ilvl="2">
      <w:numFmt w:val="bullet"/>
      <w:lvlText w:val="▪"/>
      <w:lvlJc w:val="left"/>
      <w:pPr>
        <w:ind w:left="1507" w:hanging="360"/>
      </w:pPr>
      <w:rPr>
        <w:rFonts w:ascii="OpenSymbol" w:eastAsia="OpenSymbol" w:hAnsi="OpenSymbol" w:cs="OpenSymbol"/>
      </w:rPr>
    </w:lvl>
    <w:lvl w:ilvl="3">
      <w:numFmt w:val="bullet"/>
      <w:lvlText w:val="•"/>
      <w:lvlJc w:val="left"/>
      <w:pPr>
        <w:ind w:left="1867" w:hanging="360"/>
      </w:pPr>
      <w:rPr>
        <w:rFonts w:ascii="OpenSymbol" w:eastAsia="OpenSymbol" w:hAnsi="OpenSymbol" w:cs="OpenSymbol"/>
      </w:rPr>
    </w:lvl>
    <w:lvl w:ilvl="4">
      <w:numFmt w:val="bullet"/>
      <w:lvlText w:val="◦"/>
      <w:lvlJc w:val="left"/>
      <w:pPr>
        <w:ind w:left="2227" w:hanging="360"/>
      </w:pPr>
      <w:rPr>
        <w:rFonts w:ascii="OpenSymbol" w:eastAsia="OpenSymbol" w:hAnsi="OpenSymbol" w:cs="OpenSymbol"/>
      </w:rPr>
    </w:lvl>
    <w:lvl w:ilvl="5">
      <w:numFmt w:val="bullet"/>
      <w:lvlText w:val="▪"/>
      <w:lvlJc w:val="left"/>
      <w:pPr>
        <w:ind w:left="2587" w:hanging="360"/>
      </w:pPr>
      <w:rPr>
        <w:rFonts w:ascii="OpenSymbol" w:eastAsia="OpenSymbol" w:hAnsi="OpenSymbol" w:cs="OpenSymbol"/>
      </w:rPr>
    </w:lvl>
    <w:lvl w:ilvl="6">
      <w:numFmt w:val="bullet"/>
      <w:lvlText w:val="•"/>
      <w:lvlJc w:val="left"/>
      <w:pPr>
        <w:ind w:left="2947" w:hanging="360"/>
      </w:pPr>
      <w:rPr>
        <w:rFonts w:ascii="OpenSymbol" w:eastAsia="OpenSymbol" w:hAnsi="OpenSymbol" w:cs="OpenSymbol"/>
      </w:rPr>
    </w:lvl>
    <w:lvl w:ilvl="7">
      <w:numFmt w:val="bullet"/>
      <w:lvlText w:val="◦"/>
      <w:lvlJc w:val="left"/>
      <w:pPr>
        <w:ind w:left="3307" w:hanging="360"/>
      </w:pPr>
      <w:rPr>
        <w:rFonts w:ascii="OpenSymbol" w:eastAsia="OpenSymbol" w:hAnsi="OpenSymbol" w:cs="OpenSymbol"/>
      </w:rPr>
    </w:lvl>
    <w:lvl w:ilvl="8">
      <w:numFmt w:val="bullet"/>
      <w:lvlText w:val="▪"/>
      <w:lvlJc w:val="left"/>
      <w:pPr>
        <w:ind w:left="3667" w:hanging="360"/>
      </w:pPr>
      <w:rPr>
        <w:rFonts w:ascii="OpenSymbol" w:eastAsia="OpenSymbol" w:hAnsi="OpenSymbol" w:cs="OpenSymbol"/>
      </w:rPr>
    </w:lvl>
  </w:abstractNum>
  <w:abstractNum w:abstractNumId="3" w15:restartNumberingAfterBreak="0">
    <w:nsid w:val="16EE6964"/>
    <w:multiLevelType w:val="multilevel"/>
    <w:tmpl w:val="C496525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30D7277"/>
    <w:multiLevelType w:val="multilevel"/>
    <w:tmpl w:val="0D12CA44"/>
    <w:styleLink w:val="WWNum5"/>
    <w:lvl w:ilvl="0">
      <w:start w:val="1"/>
      <w:numFmt w:val="lowerLetter"/>
      <w:lvlText w:val="%1)"/>
      <w:lvlJc w:val="left"/>
      <w:pPr>
        <w:ind w:left="720" w:hanging="360"/>
      </w:pPr>
    </w:lvl>
    <w:lvl w:ilv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5C3E84"/>
    <w:multiLevelType w:val="multilevel"/>
    <w:tmpl w:val="1BF8787E"/>
    <w:styleLink w:val="WWNum2"/>
    <w:lvl w:ilvl="0">
      <w:numFmt w:val="bullet"/>
      <w:lvlText w:val="●"/>
      <w:lvlJc w:val="left"/>
      <w:pPr>
        <w:ind w:left="720" w:hanging="360"/>
      </w:pPr>
      <w:rPr>
        <w:rFonts w:ascii="Noto Sans Symbols" w:eastAsia="Noto Sans Symbols" w:hAnsi="Noto Sans Symbols" w:cs="Noto Sans Symbols"/>
        <w:sz w:val="20"/>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715048"/>
    <w:multiLevelType w:val="multilevel"/>
    <w:tmpl w:val="34D89916"/>
    <w:styleLink w:val="WWNum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3445C9"/>
    <w:multiLevelType w:val="multilevel"/>
    <w:tmpl w:val="F8A6AC50"/>
    <w:styleLink w:val="WWNum3"/>
    <w:lvl w:ilvl="0">
      <w:numFmt w:val="bullet"/>
      <w:lvlText w:val="●"/>
      <w:lvlJc w:val="left"/>
      <w:pPr>
        <w:ind w:left="1430" w:hanging="360"/>
      </w:pPr>
      <w:rPr>
        <w:rFonts w:ascii="Noto Sans Symbols" w:eastAsia="Noto Sans Symbols" w:hAnsi="Noto Sans Symbols" w:cs="Noto Sans Symbols"/>
        <w:sz w:val="20"/>
      </w:rPr>
    </w:lvl>
    <w:lvl w:ilvl="1">
      <w:numFmt w:val="bullet"/>
      <w:lvlText w:val="o"/>
      <w:lvlJc w:val="left"/>
      <w:pPr>
        <w:ind w:left="2150" w:hanging="360"/>
      </w:pPr>
      <w:rPr>
        <w:rFonts w:ascii="Courier New" w:eastAsia="Courier New" w:hAnsi="Courier New" w:cs="Courier New"/>
      </w:rPr>
    </w:lvl>
    <w:lvl w:ilvl="2">
      <w:numFmt w:val="bullet"/>
      <w:lvlText w:val="▪"/>
      <w:lvlJc w:val="left"/>
      <w:pPr>
        <w:ind w:left="2870" w:hanging="360"/>
      </w:pPr>
      <w:rPr>
        <w:rFonts w:ascii="Noto Sans Symbols" w:eastAsia="Noto Sans Symbols" w:hAnsi="Noto Sans Symbols" w:cs="Noto Sans Symbols"/>
      </w:rPr>
    </w:lvl>
    <w:lvl w:ilvl="3">
      <w:numFmt w:val="bullet"/>
      <w:lvlText w:val="●"/>
      <w:lvlJc w:val="left"/>
      <w:pPr>
        <w:ind w:left="3590" w:hanging="360"/>
      </w:pPr>
      <w:rPr>
        <w:rFonts w:ascii="Noto Sans Symbols" w:eastAsia="Noto Sans Symbols" w:hAnsi="Noto Sans Symbols" w:cs="Noto Sans Symbols"/>
      </w:rPr>
    </w:lvl>
    <w:lvl w:ilvl="4">
      <w:numFmt w:val="bullet"/>
      <w:lvlText w:val="o"/>
      <w:lvlJc w:val="left"/>
      <w:pPr>
        <w:ind w:left="4310" w:hanging="360"/>
      </w:pPr>
      <w:rPr>
        <w:rFonts w:ascii="Courier New" w:eastAsia="Courier New" w:hAnsi="Courier New" w:cs="Courier New"/>
      </w:rPr>
    </w:lvl>
    <w:lvl w:ilvl="5">
      <w:numFmt w:val="bullet"/>
      <w:lvlText w:val="▪"/>
      <w:lvlJc w:val="left"/>
      <w:pPr>
        <w:ind w:left="5030" w:hanging="360"/>
      </w:pPr>
      <w:rPr>
        <w:rFonts w:ascii="Noto Sans Symbols" w:eastAsia="Noto Sans Symbols" w:hAnsi="Noto Sans Symbols" w:cs="Noto Sans Symbols"/>
      </w:rPr>
    </w:lvl>
    <w:lvl w:ilvl="6">
      <w:numFmt w:val="bullet"/>
      <w:lvlText w:val="●"/>
      <w:lvlJc w:val="left"/>
      <w:pPr>
        <w:ind w:left="5750" w:hanging="360"/>
      </w:pPr>
      <w:rPr>
        <w:rFonts w:ascii="Noto Sans Symbols" w:eastAsia="Noto Sans Symbols" w:hAnsi="Noto Sans Symbols" w:cs="Noto Sans Symbols"/>
      </w:rPr>
    </w:lvl>
    <w:lvl w:ilvl="7">
      <w:numFmt w:val="bullet"/>
      <w:lvlText w:val="o"/>
      <w:lvlJc w:val="left"/>
      <w:pPr>
        <w:ind w:left="6470" w:hanging="360"/>
      </w:pPr>
      <w:rPr>
        <w:rFonts w:ascii="Courier New" w:eastAsia="Courier New" w:hAnsi="Courier New" w:cs="Courier New"/>
      </w:rPr>
    </w:lvl>
    <w:lvl w:ilvl="8">
      <w:numFmt w:val="bullet"/>
      <w:lvlText w:val="▪"/>
      <w:lvlJc w:val="left"/>
      <w:pPr>
        <w:ind w:left="7190" w:hanging="360"/>
      </w:pPr>
      <w:rPr>
        <w:rFonts w:ascii="Noto Sans Symbols" w:eastAsia="Noto Sans Symbols" w:hAnsi="Noto Sans Symbols" w:cs="Noto Sans Symbols"/>
      </w:rPr>
    </w:lvl>
  </w:abstractNum>
  <w:abstractNum w:abstractNumId="8" w15:restartNumberingAfterBreak="0">
    <w:nsid w:val="7C3B3FA1"/>
    <w:multiLevelType w:val="multilevel"/>
    <w:tmpl w:val="A800AA36"/>
    <w:styleLink w:val="WWNum4"/>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7"/>
  </w:num>
  <w:num w:numId="4">
    <w:abstractNumId w:val="8"/>
  </w:num>
  <w:num w:numId="5">
    <w:abstractNumId w:val="4"/>
  </w:num>
  <w:num w:numId="6">
    <w:abstractNumId w:val="0"/>
  </w:num>
  <w:num w:numId="7">
    <w:abstractNumId w:val="4"/>
    <w:lvlOverride w:ilvl="0">
      <w:startOverride w:val="1"/>
    </w:lvlOverride>
  </w:num>
  <w:num w:numId="8">
    <w:abstractNumId w:val="6"/>
    <w:lvlOverride w:ilvl="0">
      <w:startOverride w:val="2"/>
    </w:lvlOverride>
  </w:num>
  <w:num w:numId="9">
    <w:abstractNumId w:val="8"/>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75"/>
    <w:rsid w:val="000318AA"/>
    <w:rsid w:val="000403D0"/>
    <w:rsid w:val="000748C4"/>
    <w:rsid w:val="00085820"/>
    <w:rsid w:val="000B5CBB"/>
    <w:rsid w:val="00156B18"/>
    <w:rsid w:val="001674DB"/>
    <w:rsid w:val="001A3568"/>
    <w:rsid w:val="00244E3E"/>
    <w:rsid w:val="00246B1A"/>
    <w:rsid w:val="00263EF2"/>
    <w:rsid w:val="00264584"/>
    <w:rsid w:val="0029332D"/>
    <w:rsid w:val="002B5400"/>
    <w:rsid w:val="00334A24"/>
    <w:rsid w:val="003C4BFB"/>
    <w:rsid w:val="00480E73"/>
    <w:rsid w:val="004E0C1C"/>
    <w:rsid w:val="004E6905"/>
    <w:rsid w:val="00544C48"/>
    <w:rsid w:val="00553584"/>
    <w:rsid w:val="00567E75"/>
    <w:rsid w:val="005D3A99"/>
    <w:rsid w:val="00614FB3"/>
    <w:rsid w:val="00641EBC"/>
    <w:rsid w:val="00656BE1"/>
    <w:rsid w:val="00662AE6"/>
    <w:rsid w:val="007338CE"/>
    <w:rsid w:val="007E47AD"/>
    <w:rsid w:val="00893E00"/>
    <w:rsid w:val="008A4B7C"/>
    <w:rsid w:val="009309CE"/>
    <w:rsid w:val="00966FE6"/>
    <w:rsid w:val="009F65CC"/>
    <w:rsid w:val="00A47893"/>
    <w:rsid w:val="00A86F8A"/>
    <w:rsid w:val="00AC038D"/>
    <w:rsid w:val="00AE0CD7"/>
    <w:rsid w:val="00AE7CF5"/>
    <w:rsid w:val="00AF733B"/>
    <w:rsid w:val="00B53BAE"/>
    <w:rsid w:val="00B76A04"/>
    <w:rsid w:val="00BD55AB"/>
    <w:rsid w:val="00C225C2"/>
    <w:rsid w:val="00C94B45"/>
    <w:rsid w:val="00CA264E"/>
    <w:rsid w:val="00CD71A9"/>
    <w:rsid w:val="00CE268F"/>
    <w:rsid w:val="00D10A02"/>
    <w:rsid w:val="00D84181"/>
    <w:rsid w:val="00D9737E"/>
    <w:rsid w:val="00E91592"/>
    <w:rsid w:val="00EC7B07"/>
    <w:rsid w:val="00ED19D7"/>
    <w:rsid w:val="00F3797F"/>
    <w:rsid w:val="00F7251E"/>
    <w:rsid w:val="00F93DEA"/>
    <w:rsid w:val="00FF7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D1F844-D365-4452-AE82-E7DDDA15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Heading1">
    <w:name w:val="heading 1"/>
    <w:basedOn w:val="Normal"/>
    <w:next w:val="Standard"/>
    <w:pPr>
      <w:keepNext/>
      <w:outlineLvl w:val="0"/>
    </w:pPr>
    <w:rPr>
      <w:b/>
    </w:rPr>
  </w:style>
  <w:style w:type="paragraph" w:styleId="Heading2">
    <w:name w:val="heading 2"/>
    <w:basedOn w:val="Normal"/>
    <w:next w:val="Standard"/>
    <w:pPr>
      <w:keepNext/>
      <w:outlineLvl w:val="1"/>
    </w:pPr>
    <w:rPr>
      <w:b/>
      <w:sz w:val="22"/>
      <w:szCs w:val="22"/>
    </w:rPr>
  </w:style>
  <w:style w:type="paragraph" w:styleId="Heading3">
    <w:name w:val="heading 3"/>
    <w:basedOn w:val="Normal"/>
    <w:next w:val="Standard"/>
    <w:pPr>
      <w:keepNext/>
      <w:keepLines/>
      <w:spacing w:before="280" w:after="80"/>
      <w:outlineLvl w:val="2"/>
    </w:pPr>
    <w:rPr>
      <w:b/>
      <w:sz w:val="28"/>
      <w:szCs w:val="28"/>
    </w:rPr>
  </w:style>
  <w:style w:type="paragraph" w:styleId="Heading4">
    <w:name w:val="heading 4"/>
    <w:basedOn w:val="Normal"/>
    <w:next w:val="Standard"/>
    <w:pPr>
      <w:keepNext/>
      <w:keepLines/>
      <w:spacing w:before="240" w:after="40"/>
      <w:outlineLvl w:val="3"/>
    </w:pPr>
    <w:rPr>
      <w:b/>
    </w:rPr>
  </w:style>
  <w:style w:type="paragraph" w:styleId="Heading5">
    <w:name w:val="heading 5"/>
    <w:basedOn w:val="Normal"/>
    <w:next w:val="Standard"/>
    <w:pPr>
      <w:keepNext/>
      <w:keepLines/>
      <w:spacing w:before="220" w:after="40"/>
      <w:outlineLvl w:val="4"/>
    </w:pPr>
    <w:rPr>
      <w:b/>
      <w:sz w:val="22"/>
      <w:szCs w:val="22"/>
    </w:rPr>
  </w:style>
  <w:style w:type="paragraph" w:styleId="Heading6">
    <w:name w:val="heading 6"/>
    <w:basedOn w:val="Normal"/>
    <w:next w:val="Standar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pPr>
      <w:keepNext/>
      <w:keepLines/>
      <w:spacing w:before="480" w:after="120"/>
    </w:pPr>
    <w:rPr>
      <w:b/>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paragraph" w:customStyle="1" w:styleId="TableContents">
    <w:name w:val="Table Contents"/>
    <w:basedOn w:val="Standard"/>
    <w:pPr>
      <w:suppressLineNumbers/>
    </w:pPr>
  </w:style>
  <w:style w:type="character" w:customStyle="1" w:styleId="ListLabel1">
    <w:name w:val="ListLabel 1"/>
    <w:rPr>
      <w:rFonts w:eastAsia="Noto Sans Symbols" w:cs="Noto Sans Symbols"/>
      <w:sz w:val="20"/>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sz w:val="20"/>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sz w:val="22"/>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i/>
      <w:color w:val="0000FF"/>
      <w:sz w:val="20"/>
      <w:szCs w:val="20"/>
      <w:u w:val="single"/>
    </w:rPr>
  </w:style>
  <w:style w:type="character" w:customStyle="1" w:styleId="Internetlink">
    <w:name w:val="Internet link"/>
    <w:rPr>
      <w:color w:val="000080"/>
      <w:u w:val="single"/>
    </w:rPr>
  </w:style>
  <w:style w:type="character" w:customStyle="1" w:styleId="ListLabel30">
    <w:name w:val="ListLabel 30"/>
    <w:rPr>
      <w:color w:val="0000FF"/>
      <w:sz w:val="20"/>
      <w:szCs w:val="20"/>
      <w:u w:val="single"/>
    </w:rPr>
  </w:style>
  <w:style w:type="character" w:customStyle="1" w:styleId="ListLabel31">
    <w:name w:val="ListLabel 31"/>
    <w:rPr>
      <w:color w:val="0000FF"/>
      <w:sz w:val="18"/>
      <w:szCs w:val="18"/>
      <w:u w:val="single"/>
    </w:rPr>
  </w:style>
  <w:style w:type="character" w:customStyle="1" w:styleId="ListLabel32">
    <w:name w:val="ListLabel 32"/>
    <w:rPr>
      <w:color w:val="0000FF"/>
      <w:sz w:val="22"/>
      <w:szCs w:val="22"/>
      <w:u w:val="single"/>
    </w:rPr>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paragraph" w:customStyle="1" w:styleId="Default">
    <w:name w:val="Default"/>
    <w:rsid w:val="00544C48"/>
    <w:pPr>
      <w:widowControl/>
      <w:suppressAutoHyphens w:val="0"/>
      <w:autoSpaceDE w:val="0"/>
      <w:adjustRightInd w:val="0"/>
      <w:textAlignment w:val="auto"/>
    </w:pPr>
    <w:rPr>
      <w:color w:val="000000"/>
      <w:lang w:bidi="ar-SA"/>
    </w:rPr>
  </w:style>
  <w:style w:type="paragraph" w:styleId="BalloonText">
    <w:name w:val="Balloon Text"/>
    <w:basedOn w:val="Normal"/>
    <w:link w:val="BalloonTextChar"/>
    <w:uiPriority w:val="99"/>
    <w:semiHidden/>
    <w:unhideWhenUsed/>
    <w:rsid w:val="00D10A02"/>
    <w:rPr>
      <w:rFonts w:ascii="Segoe UI" w:hAnsi="Segoe UI" w:cs="Mangal"/>
      <w:sz w:val="18"/>
      <w:szCs w:val="16"/>
    </w:rPr>
  </w:style>
  <w:style w:type="character" w:customStyle="1" w:styleId="BalloonTextChar">
    <w:name w:val="Balloon Text Char"/>
    <w:basedOn w:val="DefaultParagraphFont"/>
    <w:link w:val="BalloonText"/>
    <w:uiPriority w:val="99"/>
    <w:semiHidden/>
    <w:rsid w:val="00D10A02"/>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0" Type="http://schemas.openxmlformats.org/officeDocument/2006/relationships/hyperlink" Target="https://www.glasgow.gov.uk/index.aspx?articleid=175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lasgow.gov.uk/index.aspx?articleid=17533"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ED2F0-56EB-4EF1-B900-8D69209C1E4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C22F7D-74C4-4936-BA99-EBDB6DC5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15230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Johnston, Ian</dc:creator>
  <cp:keywords>[NOT OFFICIAL]</cp:keywords>
  <cp:lastModifiedBy>Speirs, Alan (Social Work)</cp:lastModifiedBy>
  <cp:revision>8</cp:revision>
  <cp:lastPrinted>2020-10-10T23:02:00Z</cp:lastPrinted>
  <dcterms:created xsi:type="dcterms:W3CDTF">2020-12-21T14:03:00Z</dcterms:created>
  <dcterms:modified xsi:type="dcterms:W3CDTF">2020-12-23T10:22:00Z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046f273a-9130-4f26-9976-6fa7210cbac0</vt:lpwstr>
  </property>
  <property fmtid="{D5CDD505-2E9C-101B-9397-08002B2CF9AE}" pid="3" name="bjSaver">
    <vt:lpwstr>sLcreUkfqQ2uNBHsmI2poqSHRCLIC+hF</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