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677" w:rsidRPr="00BA61E4" w:rsidRDefault="00E17677" w:rsidP="00E17677">
      <w:pPr>
        <w:jc w:val="center"/>
        <w:rPr>
          <w:b/>
          <w:sz w:val="22"/>
        </w:rPr>
      </w:pPr>
      <w:r w:rsidRPr="00BA61E4">
        <w:rPr>
          <w:b/>
          <w:sz w:val="22"/>
        </w:rPr>
        <w:t>EQUALITY IMPACT ASSESSMENT (EQIA): SCREENING FORM</w:t>
      </w:r>
    </w:p>
    <w:p w:rsidR="00E17677" w:rsidRDefault="00E17677" w:rsidP="00E17677">
      <w:pPr>
        <w:pStyle w:val="Default"/>
        <w:ind w:left="360"/>
        <w:jc w:val="both"/>
        <w:rPr>
          <w:sz w:val="22"/>
          <w:szCs w:val="28"/>
        </w:rPr>
      </w:pPr>
      <w:bookmarkStart w:id="0" w:name="_GoBack"/>
      <w:bookmarkEnd w:id="0"/>
    </w:p>
    <w:p w:rsidR="00E17677" w:rsidRDefault="00E17677" w:rsidP="00E17677">
      <w:pPr>
        <w:pStyle w:val="Default"/>
        <w:ind w:left="360"/>
        <w:jc w:val="both"/>
        <w:rPr>
          <w:sz w:val="22"/>
          <w:szCs w:val="28"/>
        </w:rPr>
      </w:pPr>
    </w:p>
    <w:p w:rsidR="00E17677" w:rsidRPr="00BA61E4" w:rsidRDefault="00E17677" w:rsidP="00E17677">
      <w:pPr>
        <w:pStyle w:val="Default"/>
        <w:ind w:left="360"/>
        <w:jc w:val="both"/>
        <w:rPr>
          <w:sz w:val="22"/>
          <w:szCs w:val="28"/>
        </w:rPr>
      </w:pPr>
      <w:r w:rsidRPr="00BA61E4">
        <w:rPr>
          <w:sz w:val="22"/>
          <w:szCs w:val="28"/>
        </w:rPr>
        <w:t xml:space="preserve">Introduction to the EQIA screening process </w:t>
      </w:r>
    </w:p>
    <w:p w:rsidR="00E17677" w:rsidRPr="00BA61E4" w:rsidRDefault="00E17677" w:rsidP="00E17677">
      <w:pPr>
        <w:pStyle w:val="Default"/>
        <w:ind w:left="360"/>
        <w:jc w:val="both"/>
        <w:rPr>
          <w:sz w:val="22"/>
          <w:szCs w:val="28"/>
        </w:rPr>
      </w:pPr>
    </w:p>
    <w:p w:rsidR="00E17677" w:rsidRDefault="00E17677" w:rsidP="00E17677">
      <w:pPr>
        <w:pStyle w:val="Default"/>
        <w:ind w:left="360"/>
        <w:jc w:val="both"/>
        <w:rPr>
          <w:sz w:val="22"/>
          <w:szCs w:val="28"/>
        </w:rPr>
      </w:pPr>
      <w:r>
        <w:rPr>
          <w:sz w:val="22"/>
          <w:szCs w:val="28"/>
        </w:rPr>
        <w:t xml:space="preserve">A successful </w:t>
      </w:r>
      <w:r>
        <w:rPr>
          <w:sz w:val="22"/>
          <w:szCs w:val="28"/>
          <w:u w:val="single"/>
        </w:rPr>
        <w:t xml:space="preserve">EQIA screening </w:t>
      </w:r>
      <w:r>
        <w:rPr>
          <w:sz w:val="22"/>
          <w:szCs w:val="28"/>
        </w:rPr>
        <w:t xml:space="preserve">will look at 5 key areas: </w:t>
      </w:r>
    </w:p>
    <w:p w:rsidR="00E17677" w:rsidRDefault="00E17677" w:rsidP="00E17677">
      <w:pPr>
        <w:pStyle w:val="Default"/>
        <w:jc w:val="both"/>
        <w:rPr>
          <w:sz w:val="22"/>
          <w:szCs w:val="28"/>
        </w:rPr>
      </w:pPr>
    </w:p>
    <w:p w:rsidR="00E17677" w:rsidRDefault="00E17677" w:rsidP="00E17677">
      <w:pPr>
        <w:pStyle w:val="Default"/>
        <w:numPr>
          <w:ilvl w:val="0"/>
          <w:numId w:val="6"/>
        </w:numPr>
        <w:jc w:val="both"/>
        <w:rPr>
          <w:sz w:val="22"/>
          <w:szCs w:val="28"/>
        </w:rPr>
      </w:pPr>
      <w:r>
        <w:rPr>
          <w:b/>
          <w:bCs/>
          <w:sz w:val="22"/>
          <w:szCs w:val="28"/>
        </w:rPr>
        <w:t xml:space="preserve">Identify the Policy, Project, </w:t>
      </w:r>
      <w:r>
        <w:rPr>
          <w:b/>
          <w:bCs/>
          <w:sz w:val="22"/>
          <w:szCs w:val="28"/>
        </w:rPr>
        <w:tab/>
        <w:t>Service Reform or Budget Option to be assessed</w:t>
      </w:r>
    </w:p>
    <w:p w:rsidR="00E17677" w:rsidRDefault="00E17677" w:rsidP="00E17677">
      <w:pPr>
        <w:pStyle w:val="Default"/>
        <w:ind w:left="360" w:firstLine="360"/>
        <w:jc w:val="both"/>
        <w:rPr>
          <w:sz w:val="22"/>
          <w:szCs w:val="28"/>
        </w:rPr>
      </w:pPr>
      <w:r>
        <w:rPr>
          <w:sz w:val="22"/>
          <w:szCs w:val="28"/>
        </w:rPr>
        <w:t xml:space="preserve">A clear definition of what is being screened and its aims </w:t>
      </w:r>
    </w:p>
    <w:p w:rsidR="00E17677" w:rsidRDefault="00E17677" w:rsidP="00E17677">
      <w:pPr>
        <w:pStyle w:val="Default"/>
        <w:ind w:left="360"/>
        <w:jc w:val="both"/>
        <w:rPr>
          <w:sz w:val="22"/>
          <w:szCs w:val="28"/>
        </w:rPr>
      </w:pPr>
    </w:p>
    <w:p w:rsidR="00E17677" w:rsidRPr="00BA61E4" w:rsidRDefault="00E17677" w:rsidP="00E17677">
      <w:pPr>
        <w:pStyle w:val="Default"/>
        <w:numPr>
          <w:ilvl w:val="0"/>
          <w:numId w:val="6"/>
        </w:numPr>
        <w:jc w:val="both"/>
        <w:rPr>
          <w:sz w:val="22"/>
          <w:szCs w:val="28"/>
        </w:rPr>
      </w:pPr>
      <w:r>
        <w:rPr>
          <w:b/>
          <w:bCs/>
          <w:sz w:val="22"/>
          <w:szCs w:val="28"/>
        </w:rPr>
        <w:t>Evidence &amp; Engagement</w:t>
      </w:r>
    </w:p>
    <w:p w:rsidR="00E17677" w:rsidRDefault="00E17677" w:rsidP="00E17677">
      <w:pPr>
        <w:pStyle w:val="Default"/>
        <w:ind w:left="720"/>
        <w:jc w:val="both"/>
        <w:rPr>
          <w:sz w:val="22"/>
          <w:szCs w:val="28"/>
        </w:rPr>
      </w:pPr>
      <w:r>
        <w:rPr>
          <w:sz w:val="22"/>
          <w:szCs w:val="28"/>
        </w:rPr>
        <w:t>Collect data</w:t>
      </w:r>
      <w:r>
        <w:rPr>
          <w:b/>
          <w:bCs/>
          <w:sz w:val="22"/>
          <w:szCs w:val="28"/>
        </w:rPr>
        <w:t xml:space="preserve"> </w:t>
      </w:r>
      <w:r>
        <w:rPr>
          <w:sz w:val="22"/>
          <w:szCs w:val="28"/>
        </w:rPr>
        <w:t>to evidence the type of barriers people face to accessing services (research, consultations, complaints</w:t>
      </w:r>
      <w:r>
        <w:rPr>
          <w:b/>
          <w:bCs/>
          <w:sz w:val="22"/>
          <w:szCs w:val="28"/>
        </w:rPr>
        <w:t xml:space="preserve"> </w:t>
      </w:r>
      <w:r>
        <w:rPr>
          <w:sz w:val="22"/>
          <w:szCs w:val="28"/>
        </w:rPr>
        <w:t>and/or consult with equality groups)</w:t>
      </w:r>
    </w:p>
    <w:p w:rsidR="00E17677" w:rsidRDefault="00E17677" w:rsidP="00E17677">
      <w:pPr>
        <w:pStyle w:val="Default"/>
        <w:jc w:val="both"/>
        <w:rPr>
          <w:sz w:val="22"/>
          <w:szCs w:val="28"/>
        </w:rPr>
      </w:pPr>
    </w:p>
    <w:p w:rsidR="00E17677" w:rsidRPr="00BA61E4" w:rsidRDefault="00E17677" w:rsidP="00E17677">
      <w:pPr>
        <w:pStyle w:val="Default"/>
        <w:numPr>
          <w:ilvl w:val="0"/>
          <w:numId w:val="6"/>
        </w:numPr>
        <w:jc w:val="both"/>
        <w:rPr>
          <w:sz w:val="22"/>
          <w:szCs w:val="28"/>
        </w:rPr>
      </w:pPr>
      <w:r>
        <w:rPr>
          <w:b/>
          <w:bCs/>
          <w:sz w:val="22"/>
          <w:szCs w:val="28"/>
        </w:rPr>
        <w:t>Differential Impact</w:t>
      </w:r>
    </w:p>
    <w:p w:rsidR="00E17677" w:rsidRDefault="00E17677" w:rsidP="00E17677">
      <w:pPr>
        <w:pStyle w:val="Default"/>
        <w:ind w:left="360" w:firstLine="360"/>
        <w:jc w:val="both"/>
        <w:rPr>
          <w:sz w:val="22"/>
          <w:szCs w:val="28"/>
        </w:rPr>
      </w:pPr>
      <w:r>
        <w:rPr>
          <w:sz w:val="22"/>
          <w:szCs w:val="28"/>
        </w:rPr>
        <w:t>Reaching an informed decision on whether or not there is a differential impact on equality groups, and at what level</w:t>
      </w:r>
    </w:p>
    <w:p w:rsidR="00E17677" w:rsidRDefault="00E17677" w:rsidP="00E17677">
      <w:pPr>
        <w:pStyle w:val="Default"/>
        <w:jc w:val="both"/>
        <w:rPr>
          <w:sz w:val="22"/>
          <w:szCs w:val="28"/>
        </w:rPr>
      </w:pPr>
    </w:p>
    <w:p w:rsidR="00E17677" w:rsidRDefault="00E17677" w:rsidP="00E17677">
      <w:pPr>
        <w:numPr>
          <w:ilvl w:val="0"/>
          <w:numId w:val="6"/>
        </w:numPr>
        <w:tabs>
          <w:tab w:val="left" w:pos="6062"/>
          <w:tab w:val="left" w:pos="11164"/>
          <w:tab w:val="left" w:pos="15276"/>
        </w:tabs>
        <w:rPr>
          <w:b/>
          <w:bCs/>
          <w:sz w:val="22"/>
        </w:rPr>
      </w:pPr>
      <w:r>
        <w:rPr>
          <w:b/>
          <w:bCs/>
          <w:sz w:val="22"/>
        </w:rPr>
        <w:t>Outcomes and Action</w:t>
      </w:r>
    </w:p>
    <w:p w:rsidR="00E17677" w:rsidRDefault="00E17677" w:rsidP="00E17677">
      <w:pPr>
        <w:tabs>
          <w:tab w:val="left" w:pos="720"/>
          <w:tab w:val="left" w:pos="11164"/>
          <w:tab w:val="left" w:pos="15276"/>
        </w:tabs>
        <w:ind w:left="360"/>
        <w:rPr>
          <w:b/>
          <w:bCs/>
          <w:sz w:val="22"/>
        </w:rPr>
      </w:pPr>
      <w:r>
        <w:rPr>
          <w:sz w:val="22"/>
        </w:rPr>
        <w:tab/>
        <w:t>Develop an action plan to make changes where a negative impact has been assessed</w:t>
      </w:r>
      <w:r>
        <w:rPr>
          <w:b/>
          <w:bCs/>
          <w:sz w:val="22"/>
        </w:rPr>
        <w:t xml:space="preserve"> </w:t>
      </w:r>
    </w:p>
    <w:p w:rsidR="00E17677" w:rsidRDefault="00E17677" w:rsidP="00E17677">
      <w:pPr>
        <w:tabs>
          <w:tab w:val="left" w:pos="6062"/>
          <w:tab w:val="left" w:pos="11164"/>
          <w:tab w:val="left" w:pos="15276"/>
        </w:tabs>
        <w:rPr>
          <w:b/>
          <w:bCs/>
          <w:sz w:val="22"/>
        </w:rPr>
      </w:pPr>
    </w:p>
    <w:p w:rsidR="00E17677" w:rsidRPr="00BA61E4" w:rsidRDefault="00E17677" w:rsidP="00E17677">
      <w:pPr>
        <w:numPr>
          <w:ilvl w:val="0"/>
          <w:numId w:val="6"/>
        </w:numPr>
        <w:tabs>
          <w:tab w:val="left" w:pos="6062"/>
          <w:tab w:val="left" w:pos="11164"/>
          <w:tab w:val="left" w:pos="15276"/>
        </w:tabs>
        <w:rPr>
          <w:sz w:val="22"/>
        </w:rPr>
      </w:pPr>
      <w:r>
        <w:rPr>
          <w:b/>
          <w:bCs/>
          <w:sz w:val="22"/>
          <w:szCs w:val="28"/>
        </w:rPr>
        <w:t>Monitoring Outcomes and Next Steps</w:t>
      </w:r>
    </w:p>
    <w:p w:rsidR="00E17677" w:rsidRDefault="00E17677" w:rsidP="00E17677">
      <w:pPr>
        <w:tabs>
          <w:tab w:val="left" w:pos="720"/>
        </w:tabs>
        <w:ind w:left="720"/>
        <w:rPr>
          <w:sz w:val="22"/>
        </w:rPr>
      </w:pPr>
      <w:r>
        <w:rPr>
          <w:sz w:val="22"/>
          <w:szCs w:val="28"/>
        </w:rPr>
        <w:t xml:space="preserve">Stating how you will monitor and evaluate the </w:t>
      </w:r>
      <w:r>
        <w:rPr>
          <w:b/>
          <w:bCs/>
          <w:sz w:val="22"/>
          <w:szCs w:val="28"/>
        </w:rPr>
        <w:t>Policy, Project, Service Reform or Budget Option</w:t>
      </w:r>
      <w:r>
        <w:rPr>
          <w:sz w:val="22"/>
          <w:szCs w:val="28"/>
        </w:rPr>
        <w:t xml:space="preserve"> to ensure that you are continuing to achieve the expected outcomes for all groups.</w:t>
      </w:r>
    </w:p>
    <w:p w:rsidR="00E17677" w:rsidRDefault="00E17677" w:rsidP="00E17677">
      <w:pPr>
        <w:tabs>
          <w:tab w:val="left" w:pos="6062"/>
          <w:tab w:val="left" w:pos="11164"/>
          <w:tab w:val="left" w:pos="14580"/>
        </w:tabs>
        <w:ind w:left="-176"/>
        <w:rPr>
          <w:sz w:val="22"/>
        </w:rPr>
        <w:sectPr w:rsidR="00E17677" w:rsidSect="00E17677">
          <w:headerReference w:type="default" r:id="rId8"/>
          <w:pgSz w:w="16838" w:h="11906" w:orient="landscape" w:code="9"/>
          <w:pgMar w:top="851" w:right="1440" w:bottom="1135" w:left="851" w:header="720" w:footer="720" w:gutter="0"/>
          <w:cols w:space="720"/>
        </w:sectPr>
      </w:pPr>
    </w:p>
    <w:p w:rsidR="00E17677" w:rsidRDefault="00E17677" w:rsidP="00E17677">
      <w:pPr>
        <w:tabs>
          <w:tab w:val="left" w:pos="6062"/>
          <w:tab w:val="left" w:pos="11164"/>
          <w:tab w:val="left" w:pos="15276"/>
        </w:tabs>
        <w:ind w:left="-176"/>
        <w:rPr>
          <w:sz w:val="22"/>
        </w:rPr>
      </w:pPr>
    </w:p>
    <w:p w:rsidR="00E17677" w:rsidRDefault="00E17677" w:rsidP="00E17677">
      <w:pPr>
        <w:tabs>
          <w:tab w:val="left" w:pos="6062"/>
          <w:tab w:val="left" w:pos="11164"/>
          <w:tab w:val="left" w:pos="15276"/>
        </w:tabs>
        <w:ind w:left="360"/>
        <w:rPr>
          <w:sz w:val="22"/>
        </w:rPr>
      </w:pPr>
      <w:r>
        <w:rPr>
          <w:b/>
          <w:bCs/>
          <w:sz w:val="22"/>
          <w:szCs w:val="28"/>
        </w:rPr>
        <w:t>1. IDENTIFY THE POLICY, PROJECT, SERVICE REFORM OR BUDGET OPTION</w:t>
      </w:r>
      <w:r>
        <w:rPr>
          <w:sz w:val="22"/>
        </w:rPr>
        <w:t xml:space="preserve">: </w:t>
      </w:r>
    </w:p>
    <w:p w:rsidR="00E17677" w:rsidRDefault="00E17677" w:rsidP="00E17677">
      <w:pPr>
        <w:tabs>
          <w:tab w:val="left" w:pos="6062"/>
          <w:tab w:val="left" w:pos="11164"/>
          <w:tab w:val="left" w:pos="15276"/>
        </w:tabs>
        <w:rPr>
          <w:sz w:val="22"/>
        </w:rPr>
      </w:pPr>
      <w:r w:rsidRPr="00BA61E4">
        <w:rPr>
          <w:sz w:val="22"/>
        </w:rPr>
        <w:t xml:space="preserve"> </w:t>
      </w:r>
    </w:p>
    <w:p w:rsidR="00E17677" w:rsidRDefault="00E17677" w:rsidP="00E17677">
      <w:pPr>
        <w:numPr>
          <w:ilvl w:val="0"/>
          <w:numId w:val="1"/>
        </w:numPr>
        <w:tabs>
          <w:tab w:val="left" w:pos="6062"/>
          <w:tab w:val="left" w:pos="11164"/>
          <w:tab w:val="left" w:pos="15276"/>
        </w:tabs>
        <w:rPr>
          <w:sz w:val="22"/>
        </w:rPr>
      </w:pPr>
      <w:r>
        <w:rPr>
          <w:sz w:val="22"/>
        </w:rPr>
        <w:t xml:space="preserve">Name of the Policy, Project, Service Reform or Budget Option to be screened </w:t>
      </w:r>
    </w:p>
    <w:p w:rsidR="00E17677" w:rsidRDefault="00E17677" w:rsidP="00E17677">
      <w:pPr>
        <w:tabs>
          <w:tab w:val="left" w:pos="6062"/>
          <w:tab w:val="left" w:pos="11164"/>
          <w:tab w:val="left" w:pos="15276"/>
        </w:tabs>
        <w:ind w:left="720"/>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E17677" w:rsidRPr="00C457C4" w:rsidTr="00C457C4">
        <w:tc>
          <w:tcPr>
            <w:tcW w:w="14295" w:type="dxa"/>
            <w:shd w:val="clear" w:color="auto" w:fill="auto"/>
          </w:tcPr>
          <w:p w:rsidR="00E17677" w:rsidRPr="00C457C4" w:rsidRDefault="00E17677" w:rsidP="00C457C4">
            <w:pPr>
              <w:tabs>
                <w:tab w:val="left" w:pos="6062"/>
                <w:tab w:val="left" w:pos="11164"/>
                <w:tab w:val="left" w:pos="15276"/>
              </w:tabs>
              <w:rPr>
                <w:sz w:val="22"/>
              </w:rPr>
            </w:pPr>
          </w:p>
          <w:p w:rsidR="00E17677" w:rsidRPr="00C457C4" w:rsidRDefault="00710F04" w:rsidP="00C457C4">
            <w:pPr>
              <w:tabs>
                <w:tab w:val="left" w:pos="6062"/>
                <w:tab w:val="left" w:pos="11164"/>
                <w:tab w:val="left" w:pos="15276"/>
              </w:tabs>
              <w:rPr>
                <w:sz w:val="22"/>
              </w:rPr>
            </w:pPr>
            <w:r>
              <w:rPr>
                <w:sz w:val="22"/>
              </w:rPr>
              <w:t>SPT</w:t>
            </w:r>
            <w:r w:rsidR="001E7FE0" w:rsidRPr="00C457C4">
              <w:rPr>
                <w:sz w:val="22"/>
              </w:rPr>
              <w:t xml:space="preserve"> Bus Stop Enhancements</w:t>
            </w:r>
            <w:r>
              <w:rPr>
                <w:sz w:val="22"/>
              </w:rPr>
              <w:t xml:space="preserve"> Phase 1</w:t>
            </w:r>
          </w:p>
          <w:p w:rsidR="00E17677" w:rsidRPr="00C457C4" w:rsidRDefault="00E17677" w:rsidP="00C457C4">
            <w:pPr>
              <w:tabs>
                <w:tab w:val="left" w:pos="6062"/>
                <w:tab w:val="left" w:pos="11164"/>
                <w:tab w:val="left" w:pos="15276"/>
              </w:tabs>
              <w:rPr>
                <w:sz w:val="22"/>
              </w:rPr>
            </w:pPr>
          </w:p>
        </w:tc>
      </w:tr>
    </w:tbl>
    <w:p w:rsidR="00E17677" w:rsidRDefault="00E17677" w:rsidP="00E17677">
      <w:pPr>
        <w:tabs>
          <w:tab w:val="left" w:pos="6062"/>
          <w:tab w:val="left" w:pos="11164"/>
          <w:tab w:val="left" w:pos="15276"/>
        </w:tabs>
        <w:rPr>
          <w:sz w:val="22"/>
        </w:rPr>
      </w:pPr>
    </w:p>
    <w:p w:rsidR="00E17677" w:rsidRDefault="00E17677" w:rsidP="00E17677">
      <w:pPr>
        <w:numPr>
          <w:ilvl w:val="0"/>
          <w:numId w:val="1"/>
        </w:numPr>
        <w:tabs>
          <w:tab w:val="left" w:pos="6062"/>
          <w:tab w:val="left" w:pos="11164"/>
          <w:tab w:val="left" w:pos="15276"/>
        </w:tabs>
        <w:rPr>
          <w:sz w:val="22"/>
        </w:rPr>
      </w:pPr>
      <w:r>
        <w:rPr>
          <w:sz w:val="22"/>
        </w:rPr>
        <w:t>List main outcome focus and supporting activities of the 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E17677" w:rsidRPr="00C457C4" w:rsidTr="00C457C4">
        <w:tc>
          <w:tcPr>
            <w:tcW w:w="14295" w:type="dxa"/>
            <w:shd w:val="clear" w:color="auto" w:fill="auto"/>
          </w:tcPr>
          <w:p w:rsidR="00C209F5" w:rsidRDefault="00C209F5" w:rsidP="00C209F5">
            <w:r>
              <w:t xml:space="preserve">The key objective of the project is to ‘provide a public transport system that will improve the attractiveness, quality and reliability of travel </w:t>
            </w:r>
            <w:r w:rsidR="001E7FE0">
              <w:t>across Glasgow</w:t>
            </w:r>
            <w:r>
              <w:t xml:space="preserve"> .In addition to the key objective, the following sub objectives were identified:</w:t>
            </w:r>
          </w:p>
          <w:p w:rsidR="00C209F5" w:rsidRPr="00F65E6E" w:rsidRDefault="00C209F5" w:rsidP="00C457C4">
            <w:pPr>
              <w:pStyle w:val="ListParagraph"/>
              <w:numPr>
                <w:ilvl w:val="0"/>
                <w:numId w:val="8"/>
              </w:numPr>
              <w:spacing w:after="0"/>
              <w:rPr>
                <w:rFonts w:ascii="Arial" w:hAnsi="Arial" w:cs="Arial"/>
                <w:sz w:val="24"/>
                <w:szCs w:val="24"/>
              </w:rPr>
            </w:pPr>
            <w:r w:rsidRPr="00F65E6E">
              <w:rPr>
                <w:rFonts w:ascii="Arial" w:hAnsi="Arial" w:cs="Arial"/>
                <w:sz w:val="24"/>
                <w:szCs w:val="24"/>
              </w:rPr>
              <w:t>To reduce</w:t>
            </w:r>
            <w:r w:rsidR="001E7FE0" w:rsidRPr="00F65E6E">
              <w:rPr>
                <w:rFonts w:ascii="Arial" w:hAnsi="Arial" w:cs="Arial"/>
                <w:sz w:val="24"/>
                <w:szCs w:val="24"/>
              </w:rPr>
              <w:t xml:space="preserve"> bus journey times</w:t>
            </w:r>
            <w:r w:rsidRPr="00F65E6E">
              <w:rPr>
                <w:rFonts w:ascii="Arial" w:hAnsi="Arial" w:cs="Arial"/>
                <w:sz w:val="24"/>
                <w:szCs w:val="24"/>
              </w:rPr>
              <w:t xml:space="preserve">. </w:t>
            </w:r>
          </w:p>
          <w:p w:rsidR="00C209F5" w:rsidRPr="00F65E6E" w:rsidRDefault="00C209F5" w:rsidP="00C457C4">
            <w:pPr>
              <w:pStyle w:val="ListParagraph"/>
              <w:numPr>
                <w:ilvl w:val="0"/>
                <w:numId w:val="8"/>
              </w:numPr>
              <w:spacing w:after="0"/>
              <w:rPr>
                <w:rFonts w:ascii="Arial" w:hAnsi="Arial" w:cs="Arial"/>
                <w:sz w:val="24"/>
                <w:szCs w:val="24"/>
              </w:rPr>
            </w:pPr>
            <w:r w:rsidRPr="00F65E6E">
              <w:rPr>
                <w:rFonts w:ascii="Arial" w:hAnsi="Arial" w:cs="Arial"/>
                <w:sz w:val="24"/>
                <w:szCs w:val="24"/>
              </w:rPr>
              <w:t>To improve accessibility, and thereby help to reduce social exclusion, to key areas, facilities and services such as healthcare, education, employment and tourist attractions.</w:t>
            </w:r>
          </w:p>
          <w:p w:rsidR="00C209F5" w:rsidRPr="00F65E6E" w:rsidRDefault="00C209F5" w:rsidP="00C457C4">
            <w:pPr>
              <w:pStyle w:val="ListParagraph"/>
              <w:numPr>
                <w:ilvl w:val="0"/>
                <w:numId w:val="8"/>
              </w:numPr>
              <w:spacing w:after="0"/>
              <w:rPr>
                <w:rFonts w:ascii="Arial" w:hAnsi="Arial" w:cs="Arial"/>
                <w:sz w:val="24"/>
                <w:szCs w:val="24"/>
              </w:rPr>
            </w:pPr>
            <w:r w:rsidRPr="00F65E6E">
              <w:rPr>
                <w:rFonts w:ascii="Arial" w:hAnsi="Arial" w:cs="Arial"/>
                <w:sz w:val="24"/>
                <w:szCs w:val="24"/>
              </w:rPr>
              <w:t>To support growth, development and regeneration in the residential, commercial and retail sectors.</w:t>
            </w:r>
          </w:p>
          <w:p w:rsidR="00C209F5" w:rsidRPr="00F65E6E" w:rsidRDefault="00C209F5" w:rsidP="00C457C4">
            <w:pPr>
              <w:pStyle w:val="ListParagraph"/>
              <w:numPr>
                <w:ilvl w:val="0"/>
                <w:numId w:val="8"/>
              </w:numPr>
              <w:spacing w:after="0"/>
              <w:rPr>
                <w:rFonts w:ascii="Arial" w:hAnsi="Arial" w:cs="Arial"/>
                <w:sz w:val="24"/>
                <w:szCs w:val="24"/>
              </w:rPr>
            </w:pPr>
            <w:r w:rsidRPr="00F65E6E">
              <w:rPr>
                <w:rFonts w:ascii="Arial" w:hAnsi="Arial" w:cs="Arial"/>
                <w:sz w:val="24"/>
                <w:szCs w:val="24"/>
              </w:rPr>
              <w:t>To improve safety, particularly for vu</w:t>
            </w:r>
            <w:r w:rsidR="001E7FE0" w:rsidRPr="00F65E6E">
              <w:rPr>
                <w:rFonts w:ascii="Arial" w:hAnsi="Arial" w:cs="Arial"/>
                <w:sz w:val="24"/>
                <w:szCs w:val="24"/>
              </w:rPr>
              <w:t>lnerable public transport users</w:t>
            </w:r>
            <w:r w:rsidRPr="00F65E6E">
              <w:rPr>
                <w:rFonts w:ascii="Arial" w:hAnsi="Arial" w:cs="Arial"/>
                <w:sz w:val="24"/>
                <w:szCs w:val="24"/>
              </w:rPr>
              <w:t>.</w:t>
            </w:r>
          </w:p>
          <w:p w:rsidR="00C209F5" w:rsidRPr="00F65E6E" w:rsidRDefault="00C209F5" w:rsidP="00C457C4">
            <w:pPr>
              <w:pStyle w:val="ListParagraph"/>
              <w:numPr>
                <w:ilvl w:val="0"/>
                <w:numId w:val="8"/>
              </w:numPr>
              <w:spacing w:after="0"/>
              <w:rPr>
                <w:rFonts w:ascii="Arial" w:hAnsi="Arial" w:cs="Arial"/>
                <w:sz w:val="24"/>
                <w:szCs w:val="24"/>
              </w:rPr>
            </w:pPr>
            <w:r w:rsidRPr="00F65E6E">
              <w:rPr>
                <w:rFonts w:ascii="Arial" w:hAnsi="Arial" w:cs="Arial"/>
                <w:sz w:val="24"/>
                <w:szCs w:val="24"/>
              </w:rPr>
              <w:t xml:space="preserve">To reduce the adverse environmental effects of </w:t>
            </w:r>
            <w:r w:rsidR="00F846C0" w:rsidRPr="00F65E6E">
              <w:rPr>
                <w:rFonts w:ascii="Arial" w:hAnsi="Arial" w:cs="Arial"/>
                <w:sz w:val="24"/>
                <w:szCs w:val="24"/>
              </w:rPr>
              <w:t xml:space="preserve">transport </w:t>
            </w:r>
            <w:r w:rsidRPr="00F65E6E">
              <w:rPr>
                <w:rFonts w:ascii="Arial" w:hAnsi="Arial" w:cs="Arial"/>
                <w:sz w:val="24"/>
                <w:szCs w:val="24"/>
              </w:rPr>
              <w:t xml:space="preserve">through modal shift, sustainable trip patterns and reducing the growth rate of congestion on main corridors. </w:t>
            </w:r>
          </w:p>
          <w:p w:rsidR="00E17677" w:rsidRPr="00C457C4" w:rsidRDefault="00E17677" w:rsidP="00C457C4">
            <w:pPr>
              <w:tabs>
                <w:tab w:val="left" w:pos="1395"/>
              </w:tabs>
              <w:rPr>
                <w:sz w:val="22"/>
              </w:rPr>
            </w:pPr>
          </w:p>
        </w:tc>
      </w:tr>
    </w:tbl>
    <w:p w:rsidR="00E17677" w:rsidRDefault="00E17677" w:rsidP="00E17677">
      <w:pPr>
        <w:tabs>
          <w:tab w:val="left" w:pos="6062"/>
          <w:tab w:val="left" w:pos="11164"/>
          <w:tab w:val="left" w:pos="15276"/>
        </w:tabs>
        <w:rPr>
          <w:sz w:val="22"/>
        </w:rPr>
      </w:pPr>
    </w:p>
    <w:p w:rsidR="00E17677" w:rsidRDefault="00E17677" w:rsidP="00E17677">
      <w:pPr>
        <w:numPr>
          <w:ilvl w:val="0"/>
          <w:numId w:val="1"/>
        </w:numPr>
        <w:tabs>
          <w:tab w:val="left" w:pos="6062"/>
          <w:tab w:val="left" w:pos="11164"/>
          <w:tab w:val="left" w:pos="15276"/>
        </w:tabs>
        <w:rPr>
          <w:sz w:val="22"/>
        </w:rPr>
      </w:pPr>
      <w:r>
        <w:rPr>
          <w:sz w:val="22"/>
        </w:rPr>
        <w:t>Name of officer completing assessment  (signed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E17677" w:rsidRPr="00C457C4" w:rsidTr="00C457C4">
        <w:tc>
          <w:tcPr>
            <w:tcW w:w="14295" w:type="dxa"/>
            <w:shd w:val="clear" w:color="auto" w:fill="auto"/>
          </w:tcPr>
          <w:p w:rsidR="00E17677" w:rsidRPr="00C457C4" w:rsidRDefault="00710F04" w:rsidP="00C457C4">
            <w:pPr>
              <w:tabs>
                <w:tab w:val="left" w:pos="6062"/>
                <w:tab w:val="left" w:pos="11164"/>
                <w:tab w:val="left" w:pos="15276"/>
              </w:tabs>
              <w:rPr>
                <w:sz w:val="22"/>
              </w:rPr>
            </w:pPr>
            <w:r>
              <w:rPr>
                <w:sz w:val="22"/>
              </w:rPr>
              <w:t>Michael Gallardo – 26 / 06 / 2019</w:t>
            </w:r>
          </w:p>
          <w:p w:rsidR="00E17677" w:rsidRPr="00C457C4" w:rsidRDefault="00E17677" w:rsidP="00C457C4">
            <w:pPr>
              <w:tabs>
                <w:tab w:val="left" w:pos="6062"/>
                <w:tab w:val="left" w:pos="11164"/>
                <w:tab w:val="left" w:pos="15276"/>
              </w:tabs>
              <w:rPr>
                <w:sz w:val="22"/>
              </w:rPr>
            </w:pPr>
          </w:p>
        </w:tc>
      </w:tr>
    </w:tbl>
    <w:p w:rsidR="00E17677" w:rsidRDefault="00E17677" w:rsidP="00E17677">
      <w:pPr>
        <w:tabs>
          <w:tab w:val="left" w:pos="6062"/>
          <w:tab w:val="left" w:pos="11164"/>
          <w:tab w:val="left" w:pos="15276"/>
        </w:tabs>
        <w:ind w:left="720"/>
        <w:rPr>
          <w:sz w:val="22"/>
        </w:rPr>
      </w:pPr>
    </w:p>
    <w:p w:rsidR="00E17677" w:rsidRDefault="00E17677" w:rsidP="00E17677">
      <w:pPr>
        <w:numPr>
          <w:ilvl w:val="0"/>
          <w:numId w:val="1"/>
        </w:numPr>
        <w:tabs>
          <w:tab w:val="left" w:pos="6062"/>
          <w:tab w:val="left" w:pos="11164"/>
          <w:tab w:val="left" w:pos="15276"/>
        </w:tabs>
        <w:rPr>
          <w:sz w:val="22"/>
        </w:rPr>
      </w:pPr>
      <w:r>
        <w:rPr>
          <w:sz w:val="22"/>
        </w:rPr>
        <w:t>Assessment Verified by (signed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E17677" w:rsidRPr="00C457C4" w:rsidTr="00C457C4">
        <w:tc>
          <w:tcPr>
            <w:tcW w:w="14295" w:type="dxa"/>
            <w:shd w:val="clear" w:color="auto" w:fill="auto"/>
          </w:tcPr>
          <w:p w:rsidR="00E17677" w:rsidRPr="00C457C4" w:rsidRDefault="006C12DA" w:rsidP="00C457C4">
            <w:pPr>
              <w:tabs>
                <w:tab w:val="left" w:pos="6062"/>
                <w:tab w:val="left" w:pos="11164"/>
                <w:tab w:val="left" w:pos="15276"/>
              </w:tabs>
              <w:rPr>
                <w:sz w:val="22"/>
              </w:rPr>
            </w:pPr>
            <w:r>
              <w:rPr>
                <w:sz w:val="22"/>
              </w:rPr>
              <w:t>Tam McKee – 28 / 06 / 2019</w:t>
            </w:r>
          </w:p>
          <w:p w:rsidR="00E17677" w:rsidRPr="00C457C4" w:rsidRDefault="00E17677" w:rsidP="00C457C4">
            <w:pPr>
              <w:tabs>
                <w:tab w:val="left" w:pos="6062"/>
                <w:tab w:val="left" w:pos="11164"/>
                <w:tab w:val="left" w:pos="15276"/>
              </w:tabs>
              <w:rPr>
                <w:sz w:val="22"/>
              </w:rPr>
            </w:pPr>
          </w:p>
        </w:tc>
      </w:tr>
    </w:tbl>
    <w:p w:rsidR="00E17677" w:rsidRDefault="00E17677" w:rsidP="00E17677">
      <w:pPr>
        <w:tabs>
          <w:tab w:val="left" w:pos="6062"/>
          <w:tab w:val="left" w:pos="11164"/>
          <w:tab w:val="left" w:pos="15276"/>
        </w:tabs>
        <w:ind w:left="720"/>
        <w:rPr>
          <w:sz w:val="22"/>
        </w:rPr>
      </w:pPr>
    </w:p>
    <w:p w:rsidR="00E17677" w:rsidRDefault="00E17677" w:rsidP="00E17677">
      <w:pPr>
        <w:pStyle w:val="Heading1"/>
        <w:sectPr w:rsidR="00E17677" w:rsidSect="00E17677">
          <w:pgSz w:w="16838" w:h="11906" w:orient="landscape" w:code="9"/>
          <w:pgMar w:top="851" w:right="1440" w:bottom="1135" w:left="851" w:header="720" w:footer="720" w:gutter="0"/>
          <w:cols w:space="720"/>
        </w:sectPr>
      </w:pPr>
    </w:p>
    <w:p w:rsidR="00E17677" w:rsidRPr="00F65E6E" w:rsidRDefault="00E17677" w:rsidP="00E17677">
      <w:pPr>
        <w:pStyle w:val="Heading1"/>
        <w:ind w:left="360"/>
        <w:rPr>
          <w:b w:val="0"/>
          <w:sz w:val="16"/>
          <w:szCs w:val="16"/>
        </w:rPr>
      </w:pPr>
    </w:p>
    <w:p w:rsidR="00E17677" w:rsidRDefault="00E17677" w:rsidP="00E17677">
      <w:pPr>
        <w:pStyle w:val="Heading1"/>
        <w:numPr>
          <w:ilvl w:val="0"/>
          <w:numId w:val="7"/>
        </w:numPr>
      </w:pPr>
      <w:r>
        <w:t>EVIDENCE &amp; ENGAGEMENT</w:t>
      </w:r>
    </w:p>
    <w:p w:rsidR="00E17677" w:rsidRDefault="00E17677" w:rsidP="00E17677">
      <w:pPr>
        <w:rPr>
          <w:sz w:val="22"/>
        </w:rPr>
      </w:pPr>
    </w:p>
    <w:p w:rsidR="00E17677" w:rsidRDefault="00E17677" w:rsidP="00E17677">
      <w:pPr>
        <w:ind w:left="360"/>
        <w:rPr>
          <w:sz w:val="22"/>
        </w:rPr>
      </w:pPr>
      <w:r>
        <w:rPr>
          <w:sz w:val="22"/>
        </w:rPr>
        <w:t>The best approach to find out if a policy, etc is likely to impact negatively or positively on equality groups is to look at existing research, previous consultation recommendations, studies or consult with representatives of those groups.  This will provide you with what do you need to know that will provide you with evidence of the needs of the diverse population and their needs.</w:t>
      </w:r>
    </w:p>
    <w:p w:rsidR="00E17677" w:rsidRDefault="00E17677" w:rsidP="00E17677">
      <w:pPr>
        <w:rPr>
          <w:sz w:val="22"/>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394"/>
        <w:gridCol w:w="4394"/>
      </w:tblGrid>
      <w:tr w:rsidR="00E17677">
        <w:tblPrEx>
          <w:tblCellMar>
            <w:top w:w="0" w:type="dxa"/>
            <w:bottom w:w="0" w:type="dxa"/>
          </w:tblCellMar>
        </w:tblPrEx>
        <w:tc>
          <w:tcPr>
            <w:tcW w:w="5353" w:type="dxa"/>
            <w:shd w:val="clear" w:color="auto" w:fill="C0C0C0"/>
          </w:tcPr>
          <w:p w:rsidR="00E17677" w:rsidRDefault="00E17677" w:rsidP="00E17677">
            <w:pPr>
              <w:rPr>
                <w:sz w:val="22"/>
              </w:rPr>
            </w:pPr>
            <w:r>
              <w:rPr>
                <w:sz w:val="22"/>
              </w:rPr>
              <w:t>Please name any research, data, consultation or studies referred to for this assessment:</w:t>
            </w:r>
          </w:p>
        </w:tc>
        <w:tc>
          <w:tcPr>
            <w:tcW w:w="4394" w:type="dxa"/>
            <w:shd w:val="clear" w:color="auto" w:fill="C0C0C0"/>
          </w:tcPr>
          <w:p w:rsidR="00E17677" w:rsidRDefault="00E17677" w:rsidP="00E17677">
            <w:pPr>
              <w:rPr>
                <w:sz w:val="22"/>
              </w:rPr>
            </w:pPr>
            <w:r>
              <w:rPr>
                <w:sz w:val="22"/>
              </w:rPr>
              <w:t>Please state if this reference refers to; Gender, BME, Disabled people, LGBT, older people, children &amp; young people or faith &amp; belief.</w:t>
            </w:r>
          </w:p>
        </w:tc>
        <w:tc>
          <w:tcPr>
            <w:tcW w:w="4394" w:type="dxa"/>
            <w:shd w:val="clear" w:color="auto" w:fill="C0C0C0"/>
          </w:tcPr>
          <w:p w:rsidR="00E17677" w:rsidRDefault="00E17677" w:rsidP="00E17677">
            <w:pPr>
              <w:rPr>
                <w:sz w:val="22"/>
              </w:rPr>
            </w:pPr>
            <w:r>
              <w:rPr>
                <w:sz w:val="22"/>
              </w:rPr>
              <w:t>Do you intend to set up your own consultation?  If so, please list the main issues that come from this consultation.</w:t>
            </w:r>
          </w:p>
        </w:tc>
      </w:tr>
      <w:tr w:rsidR="00E17677">
        <w:tblPrEx>
          <w:tblCellMar>
            <w:top w:w="0" w:type="dxa"/>
            <w:bottom w:w="0" w:type="dxa"/>
          </w:tblCellMar>
        </w:tblPrEx>
        <w:tc>
          <w:tcPr>
            <w:tcW w:w="5353" w:type="dxa"/>
          </w:tcPr>
          <w:p w:rsidR="00E17677" w:rsidRDefault="001E7B73" w:rsidP="001E7FE0">
            <w:pPr>
              <w:rPr>
                <w:sz w:val="22"/>
              </w:rPr>
            </w:pPr>
            <w:r>
              <w:rPr>
                <w:sz w:val="22"/>
              </w:rPr>
              <w:t xml:space="preserve">Consultation </w:t>
            </w:r>
            <w:r w:rsidR="001E7FE0">
              <w:rPr>
                <w:sz w:val="22"/>
              </w:rPr>
              <w:t>letters delivered to all residents within 20m of an affected bus stop</w:t>
            </w:r>
          </w:p>
        </w:tc>
        <w:tc>
          <w:tcPr>
            <w:tcW w:w="4394" w:type="dxa"/>
          </w:tcPr>
          <w:p w:rsidR="00E17677" w:rsidRDefault="001E7B73" w:rsidP="001E7FE0">
            <w:pPr>
              <w:rPr>
                <w:sz w:val="22"/>
              </w:rPr>
            </w:pPr>
            <w:r>
              <w:rPr>
                <w:sz w:val="22"/>
              </w:rPr>
              <w:t xml:space="preserve">Fully open to all </w:t>
            </w:r>
            <w:r w:rsidR="001E7FE0">
              <w:rPr>
                <w:sz w:val="22"/>
              </w:rPr>
              <w:t>groups who reside within 20m of an affected bus stop</w:t>
            </w:r>
          </w:p>
        </w:tc>
        <w:tc>
          <w:tcPr>
            <w:tcW w:w="4394" w:type="dxa"/>
          </w:tcPr>
          <w:p w:rsidR="00E17677" w:rsidRDefault="00E17677" w:rsidP="00E17677">
            <w:pPr>
              <w:rPr>
                <w:sz w:val="22"/>
              </w:rPr>
            </w:pPr>
          </w:p>
        </w:tc>
      </w:tr>
      <w:tr w:rsidR="00E17677">
        <w:tblPrEx>
          <w:tblCellMar>
            <w:top w:w="0" w:type="dxa"/>
            <w:bottom w:w="0" w:type="dxa"/>
          </w:tblCellMar>
        </w:tblPrEx>
        <w:tc>
          <w:tcPr>
            <w:tcW w:w="5353" w:type="dxa"/>
          </w:tcPr>
          <w:p w:rsidR="00E17677" w:rsidRDefault="001E7B73" w:rsidP="001E7FE0">
            <w:pPr>
              <w:rPr>
                <w:sz w:val="22"/>
              </w:rPr>
            </w:pPr>
            <w:r>
              <w:rPr>
                <w:sz w:val="22"/>
              </w:rPr>
              <w:t xml:space="preserve">Consultation </w:t>
            </w:r>
            <w:r w:rsidR="001E7FE0">
              <w:rPr>
                <w:sz w:val="22"/>
              </w:rPr>
              <w:t>posters placed at all affected bus stops</w:t>
            </w:r>
          </w:p>
        </w:tc>
        <w:tc>
          <w:tcPr>
            <w:tcW w:w="4394" w:type="dxa"/>
          </w:tcPr>
          <w:p w:rsidR="00E17677" w:rsidRDefault="001E7B73" w:rsidP="001E7FE0">
            <w:pPr>
              <w:rPr>
                <w:sz w:val="22"/>
              </w:rPr>
            </w:pPr>
            <w:r>
              <w:rPr>
                <w:sz w:val="22"/>
              </w:rPr>
              <w:t xml:space="preserve">Fully open to all </w:t>
            </w:r>
            <w:r w:rsidR="001E7FE0">
              <w:rPr>
                <w:sz w:val="22"/>
              </w:rPr>
              <w:t>groups who use the affected bus stop</w:t>
            </w:r>
          </w:p>
        </w:tc>
        <w:tc>
          <w:tcPr>
            <w:tcW w:w="4394" w:type="dxa"/>
          </w:tcPr>
          <w:p w:rsidR="00E17677" w:rsidRDefault="00E17677" w:rsidP="00E17677">
            <w:pPr>
              <w:rPr>
                <w:sz w:val="22"/>
              </w:rPr>
            </w:pPr>
          </w:p>
        </w:tc>
      </w:tr>
    </w:tbl>
    <w:p w:rsidR="00E17677" w:rsidRDefault="00E17677" w:rsidP="00E17677">
      <w:pPr>
        <w:rPr>
          <w:sz w:val="22"/>
        </w:rPr>
      </w:pPr>
    </w:p>
    <w:p w:rsidR="00E17677" w:rsidRDefault="00E17677" w:rsidP="00E17677">
      <w:pPr>
        <w:pStyle w:val="Heading1"/>
        <w:sectPr w:rsidR="00E17677" w:rsidSect="00E17677">
          <w:pgSz w:w="16838" w:h="11906" w:orient="landscape" w:code="9"/>
          <w:pgMar w:top="851" w:right="998" w:bottom="1135" w:left="851" w:header="720" w:footer="720" w:gutter="0"/>
          <w:cols w:space="720"/>
        </w:sectPr>
      </w:pPr>
    </w:p>
    <w:p w:rsidR="00E17677" w:rsidRPr="00781F6A" w:rsidRDefault="00E17677" w:rsidP="00E17677">
      <w:pPr>
        <w:pStyle w:val="Heading1"/>
        <w:numPr>
          <w:ilvl w:val="0"/>
          <w:numId w:val="7"/>
        </w:numPr>
      </w:pPr>
      <w:r>
        <w:lastRenderedPageBreak/>
        <w:t>DIFFERENTIAL IMPACT</w:t>
      </w:r>
    </w:p>
    <w:p w:rsidR="00E17677" w:rsidRPr="00F65E6E" w:rsidRDefault="00E17677" w:rsidP="00E17677">
      <w:pPr>
        <w:ind w:left="360"/>
        <w:rPr>
          <w:sz w:val="16"/>
          <w:szCs w:val="16"/>
        </w:rPr>
      </w:pPr>
    </w:p>
    <w:p w:rsidR="00E17677" w:rsidRPr="00781F6A" w:rsidRDefault="00E17677" w:rsidP="00E17677">
      <w:pPr>
        <w:ind w:left="360"/>
        <w:rPr>
          <w:sz w:val="22"/>
          <w:szCs w:val="22"/>
        </w:rPr>
      </w:pPr>
      <w:r w:rsidRPr="00781F6A">
        <w:rPr>
          <w:sz w:val="22"/>
          <w:szCs w:val="22"/>
        </w:rPr>
        <w:t>Use the table below to tick where you think the project, policy or strategy has either a negative impact (could disadvantage them) or a positive impact (contributes to promoting equality or improving relations within a equality group), based on the evidence you have collated</w:t>
      </w:r>
    </w:p>
    <w:tbl>
      <w:tblPr>
        <w:tblpPr w:leftFromText="180" w:rightFromText="180" w:vertAnchor="text" w:horzAnchor="margin" w:tblpX="468" w:tblpY="151"/>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2268"/>
        <w:gridCol w:w="2410"/>
        <w:gridCol w:w="2409"/>
        <w:gridCol w:w="3740"/>
      </w:tblGrid>
      <w:tr w:rsidR="00E17677" w:rsidTr="00F65E6E">
        <w:tblPrEx>
          <w:tblCellMar>
            <w:top w:w="0" w:type="dxa"/>
            <w:bottom w:w="0" w:type="dxa"/>
          </w:tblCellMar>
        </w:tblPrEx>
        <w:trPr>
          <w:tblHeader/>
        </w:trPr>
        <w:tc>
          <w:tcPr>
            <w:tcW w:w="1980" w:type="dxa"/>
            <w:shd w:val="clear" w:color="auto" w:fill="C0C0C0"/>
          </w:tcPr>
          <w:p w:rsidR="00E17677" w:rsidRDefault="00E17677" w:rsidP="00E17677">
            <w:pPr>
              <w:jc w:val="both"/>
              <w:rPr>
                <w:sz w:val="22"/>
              </w:rPr>
            </w:pPr>
          </w:p>
        </w:tc>
        <w:tc>
          <w:tcPr>
            <w:tcW w:w="1701" w:type="dxa"/>
            <w:shd w:val="clear" w:color="auto" w:fill="C0C0C0"/>
          </w:tcPr>
          <w:p w:rsidR="00E17677" w:rsidRDefault="00E17677" w:rsidP="00E17677">
            <w:pPr>
              <w:rPr>
                <w:sz w:val="22"/>
              </w:rPr>
            </w:pPr>
          </w:p>
        </w:tc>
        <w:tc>
          <w:tcPr>
            <w:tcW w:w="2268" w:type="dxa"/>
            <w:shd w:val="clear" w:color="auto" w:fill="C0C0C0"/>
          </w:tcPr>
          <w:p w:rsidR="00E17677" w:rsidRPr="00823AE0" w:rsidRDefault="00E17677" w:rsidP="00E17677">
            <w:pPr>
              <w:rPr>
                <w:b/>
                <w:sz w:val="22"/>
              </w:rPr>
            </w:pPr>
            <w:r w:rsidRPr="00823AE0">
              <w:rPr>
                <w:b/>
                <w:sz w:val="22"/>
              </w:rPr>
              <w:t>Positive Impact – it could benefit an equality group</w:t>
            </w:r>
          </w:p>
        </w:tc>
        <w:tc>
          <w:tcPr>
            <w:tcW w:w="2410" w:type="dxa"/>
            <w:shd w:val="clear" w:color="auto" w:fill="C0C0C0"/>
          </w:tcPr>
          <w:p w:rsidR="00E17677" w:rsidRPr="00823AE0" w:rsidRDefault="00E17677" w:rsidP="00E17677">
            <w:pPr>
              <w:rPr>
                <w:b/>
                <w:sz w:val="22"/>
              </w:rPr>
            </w:pPr>
            <w:r w:rsidRPr="00823AE0">
              <w:rPr>
                <w:b/>
                <w:sz w:val="22"/>
              </w:rPr>
              <w:t>Good Practice/</w:t>
            </w:r>
            <w:r>
              <w:rPr>
                <w:b/>
                <w:sz w:val="22"/>
              </w:rPr>
              <w:t xml:space="preserve"> </w:t>
            </w:r>
            <w:r w:rsidRPr="00823AE0">
              <w:rPr>
                <w:b/>
                <w:sz w:val="22"/>
              </w:rPr>
              <w:t>Promotes Equality or improved relations</w:t>
            </w:r>
          </w:p>
        </w:tc>
        <w:tc>
          <w:tcPr>
            <w:tcW w:w="2409" w:type="dxa"/>
            <w:shd w:val="clear" w:color="auto" w:fill="C0C0C0"/>
          </w:tcPr>
          <w:p w:rsidR="00E17677" w:rsidRDefault="00E17677" w:rsidP="00E17677">
            <w:pPr>
              <w:rPr>
                <w:b/>
                <w:sz w:val="22"/>
              </w:rPr>
            </w:pPr>
            <w:r w:rsidRPr="00823AE0">
              <w:rPr>
                <w:b/>
                <w:sz w:val="22"/>
              </w:rPr>
              <w:t xml:space="preserve">Negative Impact – </w:t>
            </w:r>
          </w:p>
          <w:p w:rsidR="00E17677" w:rsidRPr="00823AE0" w:rsidRDefault="00E17677" w:rsidP="00E17677">
            <w:pPr>
              <w:rPr>
                <w:b/>
                <w:sz w:val="22"/>
              </w:rPr>
            </w:pPr>
            <w:r w:rsidRPr="00823AE0">
              <w:rPr>
                <w:b/>
                <w:sz w:val="22"/>
              </w:rPr>
              <w:t>it could disadvantage an equality group</w:t>
            </w:r>
          </w:p>
        </w:tc>
        <w:tc>
          <w:tcPr>
            <w:tcW w:w="3740" w:type="dxa"/>
            <w:tcBorders>
              <w:bottom w:val="single" w:sz="4" w:space="0" w:color="auto"/>
            </w:tcBorders>
            <w:shd w:val="clear" w:color="auto" w:fill="C0C0C0"/>
          </w:tcPr>
          <w:p w:rsidR="00E17677" w:rsidRDefault="00E17677" w:rsidP="00E17677">
            <w:pPr>
              <w:rPr>
                <w:b/>
                <w:sz w:val="22"/>
              </w:rPr>
            </w:pPr>
            <w:r w:rsidRPr="00823AE0">
              <w:rPr>
                <w:b/>
                <w:sz w:val="22"/>
              </w:rPr>
              <w:t>Reason</w:t>
            </w:r>
            <w:r>
              <w:rPr>
                <w:b/>
                <w:sz w:val="22"/>
              </w:rPr>
              <w:t xml:space="preserve"> for Change in Policy or Policy Development</w:t>
            </w:r>
          </w:p>
          <w:p w:rsidR="00E17677" w:rsidRPr="00823AE0" w:rsidRDefault="00E17677" w:rsidP="00E17677">
            <w:pPr>
              <w:rPr>
                <w:b/>
                <w:sz w:val="22"/>
              </w:rPr>
            </w:pP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r w:rsidRPr="00534BCA">
              <w:rPr>
                <w:b/>
                <w:sz w:val="22"/>
              </w:rPr>
              <w:t>GENDER</w:t>
            </w:r>
          </w:p>
        </w:tc>
        <w:tc>
          <w:tcPr>
            <w:tcW w:w="1701" w:type="dxa"/>
            <w:shd w:val="clear" w:color="auto" w:fill="CCFFFF"/>
          </w:tcPr>
          <w:p w:rsidR="00E17677" w:rsidRDefault="00E17677" w:rsidP="00E17677">
            <w:pPr>
              <w:rPr>
                <w:sz w:val="22"/>
              </w:rPr>
            </w:pPr>
            <w:r>
              <w:rPr>
                <w:sz w:val="22"/>
              </w:rPr>
              <w:t>Women</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B73" w:rsidP="001E7FE0">
            <w:pPr>
              <w:rPr>
                <w:sz w:val="22"/>
              </w:rPr>
            </w:pPr>
            <w:r>
              <w:rPr>
                <w:sz w:val="22"/>
              </w:rPr>
              <w:t xml:space="preserve">The provision of an improved high quality infrastructure project will ensure an uplift in the local area with high quality materials used bringing a higher sense of local pride value to the local area. </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Men</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r w:rsidRPr="00534BCA">
              <w:rPr>
                <w:b/>
                <w:sz w:val="22"/>
              </w:rPr>
              <w:t>RACE</w:t>
            </w:r>
          </w:p>
        </w:tc>
        <w:tc>
          <w:tcPr>
            <w:tcW w:w="1701" w:type="dxa"/>
            <w:shd w:val="clear" w:color="auto" w:fill="CCFFFF"/>
          </w:tcPr>
          <w:p w:rsidR="00E17677" w:rsidRDefault="00E17677" w:rsidP="00E17677">
            <w:pPr>
              <w:rPr>
                <w:sz w:val="22"/>
              </w:rPr>
            </w:pPr>
            <w:r>
              <w:rPr>
                <w:sz w:val="22"/>
              </w:rPr>
              <w:t>Asian People</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Black People</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Chinese People</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Pr>
                <w:sz w:val="22"/>
              </w:rPr>
              <w:t xml:space="preserve">The provision of an improved high quality infrastructure project will ensure an uplift in the local area with high quality materials used </w:t>
            </w:r>
            <w:r>
              <w:rPr>
                <w:sz w:val="22"/>
              </w:rPr>
              <w:lastRenderedPageBreak/>
              <w:t>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White People</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 xml:space="preserve">People of mixed race </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European People</w:t>
            </w:r>
          </w:p>
          <w:p w:rsidR="00E17677" w:rsidRDefault="00E17677" w:rsidP="00E17677">
            <w:pPr>
              <w:rPr>
                <w:sz w:val="22"/>
              </w:rPr>
            </w:pPr>
            <w:r>
              <w:rPr>
                <w:sz w:val="22"/>
              </w:rPr>
              <w:t>(Polish, Greek, Italian, etc)</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r w:rsidRPr="00534BCA">
              <w:rPr>
                <w:b/>
                <w:sz w:val="22"/>
              </w:rPr>
              <w:t>DISABILITY</w:t>
            </w:r>
          </w:p>
        </w:tc>
        <w:tc>
          <w:tcPr>
            <w:tcW w:w="1701" w:type="dxa"/>
            <w:shd w:val="clear" w:color="auto" w:fill="CCFFFF"/>
          </w:tcPr>
          <w:p w:rsidR="00E17677" w:rsidRDefault="00E17677" w:rsidP="00E17677">
            <w:pPr>
              <w:rPr>
                <w:sz w:val="22"/>
              </w:rPr>
            </w:pPr>
            <w:r>
              <w:rPr>
                <w:sz w:val="22"/>
              </w:rPr>
              <w:t>Physical disability</w:t>
            </w:r>
          </w:p>
        </w:tc>
        <w:tc>
          <w:tcPr>
            <w:tcW w:w="2268" w:type="dxa"/>
          </w:tcPr>
          <w:p w:rsidR="00E17677" w:rsidRDefault="00F846C0" w:rsidP="00E17677">
            <w:pPr>
              <w:rPr>
                <w:sz w:val="22"/>
              </w:rPr>
            </w:pPr>
            <w:r>
              <w:rPr>
                <w:rFonts w:cs="Arial"/>
                <w:sz w:val="22"/>
              </w:rPr>
              <w:t>*</w:t>
            </w:r>
          </w:p>
        </w:tc>
        <w:tc>
          <w:tcPr>
            <w:tcW w:w="2410" w:type="dxa"/>
          </w:tcPr>
          <w:p w:rsidR="00E17677" w:rsidRDefault="00E17677" w:rsidP="00E17677">
            <w:pPr>
              <w:rPr>
                <w:sz w:val="22"/>
              </w:rPr>
            </w:pPr>
          </w:p>
        </w:tc>
        <w:tc>
          <w:tcPr>
            <w:tcW w:w="2409" w:type="dxa"/>
          </w:tcPr>
          <w:p w:rsidR="00E17677" w:rsidRDefault="00E17677" w:rsidP="00E17677">
            <w:pPr>
              <w:rPr>
                <w:sz w:val="22"/>
              </w:rPr>
            </w:pPr>
          </w:p>
        </w:tc>
        <w:tc>
          <w:tcPr>
            <w:tcW w:w="3740" w:type="dxa"/>
            <w:shd w:val="clear" w:color="auto" w:fill="FFCC99"/>
          </w:tcPr>
          <w:p w:rsidR="00E17677" w:rsidRDefault="00F846C0" w:rsidP="00E17677">
            <w:pPr>
              <w:rPr>
                <w:sz w:val="22"/>
              </w:rPr>
            </w:pPr>
            <w:r>
              <w:rPr>
                <w:sz w:val="22"/>
              </w:rPr>
              <w:t xml:space="preserve">The provision of new Bus Infrastructure designed and constructed to Equalities Act (previously DDA) standards, for example High Access Kerbs at halts will ensure a safer and easier travel </w:t>
            </w:r>
            <w:r w:rsidR="001E7B73">
              <w:rPr>
                <w:sz w:val="22"/>
              </w:rPr>
              <w:t>experience</w:t>
            </w:r>
            <w:r>
              <w:rPr>
                <w:sz w:val="22"/>
              </w:rPr>
              <w:t xml:space="preserve"> for users.</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Sensory Impairment</w:t>
            </w:r>
          </w:p>
          <w:p w:rsidR="00E17677" w:rsidRDefault="00E17677" w:rsidP="00E17677">
            <w:pPr>
              <w:rPr>
                <w:sz w:val="22"/>
              </w:rPr>
            </w:pPr>
            <w:r>
              <w:rPr>
                <w:sz w:val="22"/>
              </w:rPr>
              <w:t>(sight, hearing,)</w:t>
            </w:r>
          </w:p>
        </w:tc>
        <w:tc>
          <w:tcPr>
            <w:tcW w:w="2268" w:type="dxa"/>
          </w:tcPr>
          <w:p w:rsidR="00E17677" w:rsidRDefault="00E17677" w:rsidP="00E17677">
            <w:pPr>
              <w:rPr>
                <w:sz w:val="22"/>
              </w:rPr>
            </w:pPr>
          </w:p>
        </w:tc>
        <w:tc>
          <w:tcPr>
            <w:tcW w:w="2410" w:type="dxa"/>
          </w:tcPr>
          <w:p w:rsidR="00E17677" w:rsidRDefault="001E7FE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Mental Health Issues</w:t>
            </w:r>
          </w:p>
        </w:tc>
        <w:tc>
          <w:tcPr>
            <w:tcW w:w="2268" w:type="dxa"/>
          </w:tcPr>
          <w:p w:rsidR="00E17677" w:rsidRDefault="00E17677" w:rsidP="00E17677">
            <w:pPr>
              <w:rPr>
                <w:sz w:val="22"/>
              </w:rPr>
            </w:pPr>
          </w:p>
        </w:tc>
        <w:tc>
          <w:tcPr>
            <w:tcW w:w="2410" w:type="dxa"/>
          </w:tcPr>
          <w:p w:rsidR="00E17677" w:rsidRDefault="001E7FE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Pr>
                <w:sz w:val="22"/>
              </w:rPr>
              <w:t xml:space="preserve">The provision of an improved high quality infrastructure project will ensure an uplift in the local area with high quality materials used </w:t>
            </w:r>
            <w:r>
              <w:rPr>
                <w:sz w:val="22"/>
              </w:rPr>
              <w:lastRenderedPageBreak/>
              <w:t>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r w:rsidRPr="00534BCA">
              <w:rPr>
                <w:b/>
                <w:sz w:val="22"/>
              </w:rPr>
              <w:lastRenderedPageBreak/>
              <w:t>LGBT</w:t>
            </w:r>
          </w:p>
        </w:tc>
        <w:tc>
          <w:tcPr>
            <w:tcW w:w="1701" w:type="dxa"/>
            <w:shd w:val="clear" w:color="auto" w:fill="CCFFFF"/>
          </w:tcPr>
          <w:p w:rsidR="00E17677" w:rsidRDefault="00E17677" w:rsidP="00E17677">
            <w:pPr>
              <w:rPr>
                <w:sz w:val="22"/>
              </w:rPr>
            </w:pPr>
            <w:r>
              <w:rPr>
                <w:sz w:val="22"/>
              </w:rPr>
              <w:t>Lesbians</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Gay Men</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Bisexual</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1E7FE0" w:rsidP="00E17677">
            <w:pPr>
              <w:rPr>
                <w:sz w:val="22"/>
              </w:rPr>
            </w:pPr>
            <w:r w:rsidRPr="001E7FE0">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Transgender</w:t>
            </w:r>
          </w:p>
        </w:tc>
        <w:tc>
          <w:tcPr>
            <w:tcW w:w="2268" w:type="dxa"/>
          </w:tcPr>
          <w:p w:rsidR="00E17677" w:rsidRDefault="00E17677" w:rsidP="00E17677">
            <w:pPr>
              <w:rPr>
                <w:sz w:val="22"/>
              </w:rPr>
            </w:pPr>
          </w:p>
        </w:tc>
        <w:tc>
          <w:tcPr>
            <w:tcW w:w="2410" w:type="dxa"/>
          </w:tcPr>
          <w:p w:rsidR="00E17677" w:rsidRDefault="00F846C0" w:rsidP="00E17677">
            <w:pPr>
              <w:rPr>
                <w:sz w:val="22"/>
              </w:rPr>
            </w:pPr>
            <w:r>
              <w:rPr>
                <w:rFonts w:cs="Arial"/>
                <w:sz w:val="22"/>
              </w:rPr>
              <w:t>*</w:t>
            </w:r>
          </w:p>
        </w:tc>
        <w:tc>
          <w:tcPr>
            <w:tcW w:w="2409" w:type="dxa"/>
          </w:tcPr>
          <w:p w:rsidR="00E17677" w:rsidRDefault="00E17677" w:rsidP="00E17677">
            <w:pPr>
              <w:rPr>
                <w:sz w:val="22"/>
              </w:rPr>
            </w:pPr>
          </w:p>
        </w:tc>
        <w:tc>
          <w:tcPr>
            <w:tcW w:w="3740" w:type="dxa"/>
            <w:shd w:val="clear" w:color="auto" w:fill="FFCC99"/>
          </w:tcPr>
          <w:p w:rsidR="00E17677" w:rsidRDefault="00C30752"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r w:rsidRPr="00534BCA">
              <w:rPr>
                <w:b/>
                <w:sz w:val="22"/>
              </w:rPr>
              <w:t>AGE</w:t>
            </w:r>
          </w:p>
        </w:tc>
        <w:tc>
          <w:tcPr>
            <w:tcW w:w="1701" w:type="dxa"/>
            <w:shd w:val="clear" w:color="auto" w:fill="CCFFFF"/>
          </w:tcPr>
          <w:p w:rsidR="00E17677" w:rsidRDefault="00E17677" w:rsidP="00E17677">
            <w:pPr>
              <w:rPr>
                <w:sz w:val="22"/>
              </w:rPr>
            </w:pPr>
            <w:r>
              <w:rPr>
                <w:sz w:val="22"/>
              </w:rPr>
              <w:t>Older People (60 +)</w:t>
            </w:r>
          </w:p>
        </w:tc>
        <w:tc>
          <w:tcPr>
            <w:tcW w:w="2268" w:type="dxa"/>
          </w:tcPr>
          <w:p w:rsidR="00E17677" w:rsidRDefault="00F846C0" w:rsidP="00E17677">
            <w:pPr>
              <w:rPr>
                <w:sz w:val="22"/>
              </w:rPr>
            </w:pPr>
            <w:r>
              <w:rPr>
                <w:rFonts w:cs="Arial"/>
                <w:sz w:val="22"/>
              </w:rPr>
              <w:t>*</w:t>
            </w:r>
          </w:p>
        </w:tc>
        <w:tc>
          <w:tcPr>
            <w:tcW w:w="2410" w:type="dxa"/>
          </w:tcPr>
          <w:p w:rsidR="00E17677" w:rsidRDefault="00E17677" w:rsidP="00E17677">
            <w:pPr>
              <w:rPr>
                <w:sz w:val="22"/>
              </w:rPr>
            </w:pPr>
          </w:p>
        </w:tc>
        <w:tc>
          <w:tcPr>
            <w:tcW w:w="2409" w:type="dxa"/>
          </w:tcPr>
          <w:p w:rsidR="00E17677" w:rsidRDefault="00E17677" w:rsidP="00E17677">
            <w:pPr>
              <w:rPr>
                <w:sz w:val="22"/>
              </w:rPr>
            </w:pPr>
          </w:p>
        </w:tc>
        <w:tc>
          <w:tcPr>
            <w:tcW w:w="3740" w:type="dxa"/>
            <w:shd w:val="clear" w:color="auto" w:fill="FFCC99"/>
          </w:tcPr>
          <w:p w:rsidR="00E17677" w:rsidRDefault="00C30752" w:rsidP="00E17677">
            <w:pPr>
              <w:rPr>
                <w:sz w:val="22"/>
              </w:rPr>
            </w:pPr>
            <w:r>
              <w:rPr>
                <w:sz w:val="22"/>
              </w:rPr>
              <w:t>The provision of new Bus Infrastructure designed and constructed to Equalities Act (previously DDA) standards, for example High Access Kerbs at halts will ensure a safer and easier travel experience for users.</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Younger People (16-25)</w:t>
            </w:r>
          </w:p>
        </w:tc>
        <w:tc>
          <w:tcPr>
            <w:tcW w:w="2268" w:type="dxa"/>
          </w:tcPr>
          <w:p w:rsidR="00E17677" w:rsidRDefault="00F846C0" w:rsidP="00E17677">
            <w:pPr>
              <w:rPr>
                <w:sz w:val="22"/>
              </w:rPr>
            </w:pPr>
            <w:r>
              <w:rPr>
                <w:rFonts w:cs="Arial"/>
                <w:sz w:val="22"/>
              </w:rPr>
              <w:t>*</w:t>
            </w:r>
          </w:p>
        </w:tc>
        <w:tc>
          <w:tcPr>
            <w:tcW w:w="2410" w:type="dxa"/>
          </w:tcPr>
          <w:p w:rsidR="00E17677" w:rsidRDefault="00E17677" w:rsidP="00E17677">
            <w:pPr>
              <w:rPr>
                <w:sz w:val="22"/>
              </w:rPr>
            </w:pPr>
          </w:p>
        </w:tc>
        <w:tc>
          <w:tcPr>
            <w:tcW w:w="2409" w:type="dxa"/>
          </w:tcPr>
          <w:p w:rsidR="00E17677" w:rsidRDefault="00E17677" w:rsidP="00E17677">
            <w:pPr>
              <w:rPr>
                <w:sz w:val="22"/>
              </w:rPr>
            </w:pPr>
          </w:p>
        </w:tc>
        <w:tc>
          <w:tcPr>
            <w:tcW w:w="3740" w:type="dxa"/>
            <w:shd w:val="clear" w:color="auto" w:fill="FFCC99"/>
          </w:tcPr>
          <w:p w:rsidR="00E17677" w:rsidRDefault="00C30752" w:rsidP="00E17677">
            <w:pPr>
              <w:rPr>
                <w:sz w:val="22"/>
              </w:rPr>
            </w:pPr>
            <w:r>
              <w:rPr>
                <w:sz w:val="22"/>
              </w:rPr>
              <w:t xml:space="preserve">The provision of new Bus Infrastructure designed and constructed to Equalities Act (previously DDA) standards, for </w:t>
            </w:r>
            <w:r>
              <w:rPr>
                <w:sz w:val="22"/>
              </w:rPr>
              <w:lastRenderedPageBreak/>
              <w:t>example High Access Kerbs at halts will ensure a safer and easier travel experience for users.</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Children (</w:t>
            </w:r>
            <w:r w:rsidR="00F65E6E">
              <w:rPr>
                <w:sz w:val="22"/>
              </w:rPr>
              <w:t>0</w:t>
            </w:r>
            <w:r>
              <w:rPr>
                <w:sz w:val="22"/>
              </w:rPr>
              <w:t>-16)</w:t>
            </w:r>
          </w:p>
        </w:tc>
        <w:tc>
          <w:tcPr>
            <w:tcW w:w="2268" w:type="dxa"/>
          </w:tcPr>
          <w:p w:rsidR="00E17677" w:rsidRDefault="00F846C0" w:rsidP="00E17677">
            <w:pPr>
              <w:rPr>
                <w:sz w:val="22"/>
              </w:rPr>
            </w:pPr>
            <w:r>
              <w:rPr>
                <w:rFonts w:cs="Arial"/>
                <w:sz w:val="22"/>
              </w:rPr>
              <w:t>*</w:t>
            </w:r>
          </w:p>
        </w:tc>
        <w:tc>
          <w:tcPr>
            <w:tcW w:w="2410" w:type="dxa"/>
          </w:tcPr>
          <w:p w:rsidR="00E17677" w:rsidRDefault="00E17677" w:rsidP="00E17677">
            <w:pPr>
              <w:rPr>
                <w:sz w:val="22"/>
              </w:rPr>
            </w:pPr>
          </w:p>
        </w:tc>
        <w:tc>
          <w:tcPr>
            <w:tcW w:w="2409" w:type="dxa"/>
          </w:tcPr>
          <w:p w:rsidR="00E17677" w:rsidRDefault="00E17677" w:rsidP="00E17677">
            <w:pPr>
              <w:rPr>
                <w:sz w:val="22"/>
              </w:rPr>
            </w:pPr>
          </w:p>
        </w:tc>
        <w:tc>
          <w:tcPr>
            <w:tcW w:w="3740" w:type="dxa"/>
            <w:shd w:val="clear" w:color="auto" w:fill="FFCC99"/>
          </w:tcPr>
          <w:p w:rsidR="00E17677" w:rsidRDefault="00C30752" w:rsidP="00E17677">
            <w:pPr>
              <w:rPr>
                <w:sz w:val="22"/>
              </w:rPr>
            </w:pPr>
            <w:r>
              <w:rPr>
                <w:sz w:val="22"/>
              </w:rPr>
              <w:t>The provision of new Bus Infrastructure designed and constructed to Equalities Act (previously DDA) standards, for example High Access Kerbs at halts will ensure a safer and easier travel experience for users.</w:t>
            </w:r>
          </w:p>
        </w:tc>
      </w:tr>
      <w:tr w:rsidR="00E17677" w:rsidTr="00F65E6E">
        <w:tblPrEx>
          <w:tblCellMar>
            <w:top w:w="0" w:type="dxa"/>
            <w:bottom w:w="0" w:type="dxa"/>
          </w:tblCellMar>
        </w:tblPrEx>
        <w:tc>
          <w:tcPr>
            <w:tcW w:w="1980" w:type="dxa"/>
            <w:shd w:val="clear" w:color="auto" w:fill="CCFFFF"/>
          </w:tcPr>
          <w:p w:rsidR="00E17677" w:rsidRPr="00534BCA" w:rsidRDefault="00E17677" w:rsidP="00F65E6E">
            <w:pPr>
              <w:rPr>
                <w:rFonts w:cs="Arial"/>
                <w:b/>
                <w:szCs w:val="24"/>
              </w:rPr>
            </w:pPr>
            <w:r w:rsidRPr="00534BCA">
              <w:rPr>
                <w:rFonts w:cs="Arial"/>
                <w:b/>
                <w:szCs w:val="24"/>
              </w:rPr>
              <w:t>MARRIAGE &amp; CIVIL PARTNERSHIP</w:t>
            </w:r>
          </w:p>
        </w:tc>
        <w:tc>
          <w:tcPr>
            <w:tcW w:w="1701" w:type="dxa"/>
            <w:shd w:val="clear" w:color="auto" w:fill="CCFFFF"/>
          </w:tcPr>
          <w:p w:rsidR="00E17677" w:rsidRDefault="00E17677" w:rsidP="00E17677">
            <w:pPr>
              <w:rPr>
                <w:sz w:val="22"/>
              </w:rPr>
            </w:pPr>
            <w:r>
              <w:rPr>
                <w:sz w:val="22"/>
              </w:rPr>
              <w:t>Women</w:t>
            </w:r>
          </w:p>
        </w:tc>
        <w:tc>
          <w:tcPr>
            <w:tcW w:w="2268" w:type="dxa"/>
          </w:tcPr>
          <w:p w:rsidR="00E17677" w:rsidRDefault="00E17677" w:rsidP="00E17677">
            <w:pPr>
              <w:rPr>
                <w:sz w:val="22"/>
              </w:rPr>
            </w:pPr>
          </w:p>
        </w:tc>
        <w:tc>
          <w:tcPr>
            <w:tcW w:w="2410" w:type="dxa"/>
          </w:tcPr>
          <w:p w:rsidR="00E17677" w:rsidRDefault="005D6F2D" w:rsidP="00E17677">
            <w:pPr>
              <w:rPr>
                <w:sz w:val="22"/>
              </w:rPr>
            </w:pPr>
            <w:r>
              <w:rPr>
                <w:sz w:val="22"/>
              </w:rPr>
              <w:t>*</w:t>
            </w:r>
          </w:p>
        </w:tc>
        <w:tc>
          <w:tcPr>
            <w:tcW w:w="2409" w:type="dxa"/>
          </w:tcPr>
          <w:p w:rsidR="00E17677" w:rsidRDefault="00E17677" w:rsidP="00E17677">
            <w:pPr>
              <w:rPr>
                <w:sz w:val="22"/>
              </w:rPr>
            </w:pPr>
          </w:p>
        </w:tc>
        <w:tc>
          <w:tcPr>
            <w:tcW w:w="3740" w:type="dxa"/>
            <w:shd w:val="clear" w:color="auto" w:fill="FFCC99"/>
          </w:tcPr>
          <w:p w:rsidR="00E17677" w:rsidRDefault="00C30752"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Men</w:t>
            </w:r>
          </w:p>
        </w:tc>
        <w:tc>
          <w:tcPr>
            <w:tcW w:w="2268" w:type="dxa"/>
          </w:tcPr>
          <w:p w:rsidR="00E17677" w:rsidRDefault="00E17677" w:rsidP="00E17677">
            <w:pPr>
              <w:rPr>
                <w:sz w:val="22"/>
              </w:rPr>
            </w:pPr>
          </w:p>
        </w:tc>
        <w:tc>
          <w:tcPr>
            <w:tcW w:w="2410" w:type="dxa"/>
          </w:tcPr>
          <w:p w:rsidR="00E17677" w:rsidRDefault="005D6F2D" w:rsidP="00E17677">
            <w:pPr>
              <w:rPr>
                <w:sz w:val="22"/>
              </w:rPr>
            </w:pPr>
            <w:r>
              <w:rPr>
                <w:sz w:val="22"/>
              </w:rPr>
              <w:t>*</w:t>
            </w:r>
          </w:p>
        </w:tc>
        <w:tc>
          <w:tcPr>
            <w:tcW w:w="2409" w:type="dxa"/>
          </w:tcPr>
          <w:p w:rsidR="00E17677" w:rsidRDefault="00E17677" w:rsidP="00E17677">
            <w:pPr>
              <w:rPr>
                <w:sz w:val="22"/>
              </w:rPr>
            </w:pPr>
          </w:p>
        </w:tc>
        <w:tc>
          <w:tcPr>
            <w:tcW w:w="3740" w:type="dxa"/>
            <w:shd w:val="clear" w:color="auto" w:fill="FFCC99"/>
          </w:tcPr>
          <w:p w:rsidR="00E17677" w:rsidRDefault="00C30752"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Lesbians</w:t>
            </w:r>
          </w:p>
        </w:tc>
        <w:tc>
          <w:tcPr>
            <w:tcW w:w="2268" w:type="dxa"/>
          </w:tcPr>
          <w:p w:rsidR="00E17677" w:rsidRDefault="00E17677" w:rsidP="00E17677">
            <w:pPr>
              <w:rPr>
                <w:sz w:val="22"/>
              </w:rPr>
            </w:pPr>
          </w:p>
        </w:tc>
        <w:tc>
          <w:tcPr>
            <w:tcW w:w="2410" w:type="dxa"/>
          </w:tcPr>
          <w:p w:rsidR="00E17677" w:rsidRDefault="005D6F2D" w:rsidP="00E17677">
            <w:pPr>
              <w:rPr>
                <w:sz w:val="22"/>
              </w:rPr>
            </w:pPr>
            <w:r>
              <w:rPr>
                <w:sz w:val="22"/>
              </w:rPr>
              <w:t>*</w:t>
            </w:r>
          </w:p>
        </w:tc>
        <w:tc>
          <w:tcPr>
            <w:tcW w:w="2409" w:type="dxa"/>
          </w:tcPr>
          <w:p w:rsidR="00E17677" w:rsidRDefault="00E17677" w:rsidP="00E17677">
            <w:pPr>
              <w:rPr>
                <w:sz w:val="22"/>
              </w:rPr>
            </w:pPr>
          </w:p>
        </w:tc>
        <w:tc>
          <w:tcPr>
            <w:tcW w:w="3740" w:type="dxa"/>
            <w:shd w:val="clear" w:color="auto" w:fill="FFCC99"/>
          </w:tcPr>
          <w:p w:rsidR="00E17677" w:rsidRDefault="00C30752"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r>
              <w:rPr>
                <w:sz w:val="22"/>
              </w:rPr>
              <w:t>Gay Men</w:t>
            </w:r>
          </w:p>
        </w:tc>
        <w:tc>
          <w:tcPr>
            <w:tcW w:w="2268" w:type="dxa"/>
          </w:tcPr>
          <w:p w:rsidR="00E17677" w:rsidRDefault="00E17677" w:rsidP="00E17677">
            <w:pPr>
              <w:rPr>
                <w:sz w:val="22"/>
              </w:rPr>
            </w:pPr>
          </w:p>
        </w:tc>
        <w:tc>
          <w:tcPr>
            <w:tcW w:w="2410" w:type="dxa"/>
          </w:tcPr>
          <w:p w:rsidR="00E17677" w:rsidRDefault="005D6F2D" w:rsidP="00E17677">
            <w:pPr>
              <w:rPr>
                <w:sz w:val="22"/>
              </w:rPr>
            </w:pPr>
            <w:r>
              <w:rPr>
                <w:sz w:val="22"/>
              </w:rPr>
              <w:t>*</w:t>
            </w:r>
          </w:p>
        </w:tc>
        <w:tc>
          <w:tcPr>
            <w:tcW w:w="2409" w:type="dxa"/>
          </w:tcPr>
          <w:p w:rsidR="00E17677" w:rsidRDefault="00E17677" w:rsidP="00E17677">
            <w:pPr>
              <w:rPr>
                <w:sz w:val="22"/>
              </w:rPr>
            </w:pPr>
          </w:p>
        </w:tc>
        <w:tc>
          <w:tcPr>
            <w:tcW w:w="3740" w:type="dxa"/>
            <w:shd w:val="clear" w:color="auto" w:fill="FFCC99"/>
          </w:tcPr>
          <w:p w:rsidR="00E17677" w:rsidRDefault="00C30752"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rFonts w:cs="Arial"/>
                <w:b/>
                <w:szCs w:val="24"/>
              </w:rPr>
            </w:pPr>
            <w:r w:rsidRPr="00534BCA">
              <w:rPr>
                <w:rFonts w:cs="Arial"/>
                <w:b/>
                <w:szCs w:val="24"/>
              </w:rPr>
              <w:t>PREGNANCY &amp; MATERNITY</w:t>
            </w:r>
          </w:p>
        </w:tc>
        <w:tc>
          <w:tcPr>
            <w:tcW w:w="1701" w:type="dxa"/>
            <w:shd w:val="clear" w:color="auto" w:fill="CCFFFF"/>
          </w:tcPr>
          <w:p w:rsidR="00E17677" w:rsidRDefault="00E17677" w:rsidP="00E17677">
            <w:pPr>
              <w:rPr>
                <w:sz w:val="22"/>
              </w:rPr>
            </w:pPr>
            <w:r>
              <w:rPr>
                <w:sz w:val="22"/>
              </w:rPr>
              <w:t>Women</w:t>
            </w:r>
          </w:p>
        </w:tc>
        <w:tc>
          <w:tcPr>
            <w:tcW w:w="2268" w:type="dxa"/>
          </w:tcPr>
          <w:p w:rsidR="00E17677" w:rsidRDefault="00F846C0" w:rsidP="00E17677">
            <w:pPr>
              <w:rPr>
                <w:sz w:val="22"/>
              </w:rPr>
            </w:pPr>
            <w:r>
              <w:rPr>
                <w:rFonts w:cs="Arial"/>
                <w:sz w:val="22"/>
              </w:rPr>
              <w:t>*</w:t>
            </w:r>
          </w:p>
        </w:tc>
        <w:tc>
          <w:tcPr>
            <w:tcW w:w="2410" w:type="dxa"/>
          </w:tcPr>
          <w:p w:rsidR="00E17677" w:rsidRDefault="00E17677" w:rsidP="00E17677">
            <w:pPr>
              <w:rPr>
                <w:sz w:val="22"/>
              </w:rPr>
            </w:pPr>
          </w:p>
        </w:tc>
        <w:tc>
          <w:tcPr>
            <w:tcW w:w="2409" w:type="dxa"/>
          </w:tcPr>
          <w:p w:rsidR="00E17677" w:rsidRDefault="00E17677" w:rsidP="00E17677">
            <w:pPr>
              <w:rPr>
                <w:sz w:val="22"/>
              </w:rPr>
            </w:pPr>
          </w:p>
        </w:tc>
        <w:tc>
          <w:tcPr>
            <w:tcW w:w="3740" w:type="dxa"/>
            <w:shd w:val="clear" w:color="auto" w:fill="FFCC99"/>
          </w:tcPr>
          <w:p w:rsidR="00E17677" w:rsidRDefault="00C30752" w:rsidP="00E17677">
            <w:pPr>
              <w:rPr>
                <w:sz w:val="22"/>
              </w:rPr>
            </w:pPr>
            <w:r>
              <w:rPr>
                <w:sz w:val="22"/>
              </w:rPr>
              <w:t xml:space="preserve">The provision of new Bus Infrastructure designed and constructed to Equalities Act </w:t>
            </w:r>
            <w:r>
              <w:rPr>
                <w:sz w:val="22"/>
              </w:rPr>
              <w:lastRenderedPageBreak/>
              <w:t>(previously DDA) standards, for example High Access Kerbs at halts will ensure a safer and easier travel experience for users.</w:t>
            </w: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p>
        </w:tc>
        <w:tc>
          <w:tcPr>
            <w:tcW w:w="1701" w:type="dxa"/>
            <w:shd w:val="clear" w:color="auto" w:fill="CCFFFF"/>
          </w:tcPr>
          <w:p w:rsidR="00E17677" w:rsidRDefault="00E17677" w:rsidP="00E17677">
            <w:pPr>
              <w:rPr>
                <w:sz w:val="22"/>
              </w:rPr>
            </w:pPr>
          </w:p>
        </w:tc>
        <w:tc>
          <w:tcPr>
            <w:tcW w:w="2268" w:type="dxa"/>
          </w:tcPr>
          <w:p w:rsidR="00E17677" w:rsidRDefault="00E17677" w:rsidP="00E17677">
            <w:pPr>
              <w:rPr>
                <w:sz w:val="22"/>
              </w:rPr>
            </w:pPr>
          </w:p>
        </w:tc>
        <w:tc>
          <w:tcPr>
            <w:tcW w:w="2410" w:type="dxa"/>
          </w:tcPr>
          <w:p w:rsidR="00E17677" w:rsidRDefault="00E17677" w:rsidP="00E17677">
            <w:pPr>
              <w:rPr>
                <w:sz w:val="22"/>
              </w:rPr>
            </w:pPr>
          </w:p>
        </w:tc>
        <w:tc>
          <w:tcPr>
            <w:tcW w:w="2409" w:type="dxa"/>
          </w:tcPr>
          <w:p w:rsidR="00E17677" w:rsidRDefault="00E17677" w:rsidP="00E17677">
            <w:pPr>
              <w:rPr>
                <w:sz w:val="22"/>
              </w:rPr>
            </w:pPr>
          </w:p>
        </w:tc>
        <w:tc>
          <w:tcPr>
            <w:tcW w:w="3740" w:type="dxa"/>
            <w:shd w:val="clear" w:color="auto" w:fill="FFCC99"/>
          </w:tcPr>
          <w:p w:rsidR="00E17677" w:rsidRDefault="00E17677" w:rsidP="00E17677">
            <w:pPr>
              <w:rPr>
                <w:sz w:val="22"/>
              </w:rPr>
            </w:pPr>
          </w:p>
        </w:tc>
      </w:tr>
      <w:tr w:rsidR="00E17677" w:rsidTr="00F65E6E">
        <w:tblPrEx>
          <w:tblCellMar>
            <w:top w:w="0" w:type="dxa"/>
            <w:bottom w:w="0" w:type="dxa"/>
          </w:tblCellMar>
        </w:tblPrEx>
        <w:tc>
          <w:tcPr>
            <w:tcW w:w="1980" w:type="dxa"/>
            <w:shd w:val="clear" w:color="auto" w:fill="CCFFFF"/>
          </w:tcPr>
          <w:p w:rsidR="00E17677" w:rsidRPr="00534BCA" w:rsidRDefault="00E17677" w:rsidP="00E17677">
            <w:pPr>
              <w:rPr>
                <w:b/>
                <w:sz w:val="22"/>
              </w:rPr>
            </w:pPr>
            <w:r w:rsidRPr="00534BCA">
              <w:rPr>
                <w:b/>
                <w:sz w:val="22"/>
              </w:rPr>
              <w:t>RELIGION &amp; BELIEF</w:t>
            </w:r>
          </w:p>
        </w:tc>
        <w:tc>
          <w:tcPr>
            <w:tcW w:w="1701" w:type="dxa"/>
            <w:shd w:val="clear" w:color="auto" w:fill="CCFFFF"/>
          </w:tcPr>
          <w:p w:rsidR="00E17677" w:rsidRDefault="00E17677" w:rsidP="00E17677">
            <w:pPr>
              <w:rPr>
                <w:sz w:val="22"/>
              </w:rPr>
            </w:pPr>
            <w:r>
              <w:rPr>
                <w:sz w:val="22"/>
              </w:rPr>
              <w:t>Input   *</w:t>
            </w:r>
          </w:p>
        </w:tc>
        <w:tc>
          <w:tcPr>
            <w:tcW w:w="2268" w:type="dxa"/>
          </w:tcPr>
          <w:p w:rsidR="00E17677" w:rsidRDefault="00E17677" w:rsidP="00E17677">
            <w:pPr>
              <w:rPr>
                <w:sz w:val="22"/>
              </w:rPr>
            </w:pPr>
          </w:p>
        </w:tc>
        <w:tc>
          <w:tcPr>
            <w:tcW w:w="2410" w:type="dxa"/>
          </w:tcPr>
          <w:p w:rsidR="00E17677" w:rsidRDefault="005D6F2D" w:rsidP="00E17677">
            <w:pPr>
              <w:rPr>
                <w:sz w:val="22"/>
              </w:rPr>
            </w:pPr>
            <w:r>
              <w:rPr>
                <w:sz w:val="22"/>
              </w:rPr>
              <w:t>*</w:t>
            </w:r>
          </w:p>
        </w:tc>
        <w:tc>
          <w:tcPr>
            <w:tcW w:w="2409" w:type="dxa"/>
          </w:tcPr>
          <w:p w:rsidR="00E17677" w:rsidRDefault="00E17677" w:rsidP="00E17677">
            <w:pPr>
              <w:rPr>
                <w:sz w:val="22"/>
              </w:rPr>
            </w:pPr>
          </w:p>
        </w:tc>
        <w:tc>
          <w:tcPr>
            <w:tcW w:w="3740" w:type="dxa"/>
            <w:shd w:val="clear" w:color="auto" w:fill="FFCC99"/>
          </w:tcPr>
          <w:p w:rsidR="00E17677" w:rsidRDefault="00C30752" w:rsidP="00E17677">
            <w:pPr>
              <w:rPr>
                <w:sz w:val="22"/>
              </w:rPr>
            </w:pPr>
            <w:r>
              <w:rPr>
                <w:sz w:val="22"/>
              </w:rPr>
              <w:t>The provision of an improved high quality infrastructure project will ensure an uplift in the local area with high quality materials used bringing a higher sense of local pride value to the local area.</w:t>
            </w:r>
          </w:p>
        </w:tc>
      </w:tr>
    </w:tbl>
    <w:p w:rsidR="00E17677" w:rsidRDefault="00E17677" w:rsidP="00E17677">
      <w:pPr>
        <w:rPr>
          <w:sz w:val="22"/>
        </w:rPr>
      </w:pPr>
    </w:p>
    <w:p w:rsidR="00E17677" w:rsidRPr="00781F6A" w:rsidRDefault="00E17677" w:rsidP="00E17677">
      <w:pPr>
        <w:ind w:left="360"/>
        <w:rPr>
          <w:sz w:val="18"/>
          <w:szCs w:val="18"/>
        </w:rPr>
        <w:sectPr w:rsidR="00E17677" w:rsidRPr="00781F6A" w:rsidSect="00E17677">
          <w:pgSz w:w="16838" w:h="11906" w:orient="landscape" w:code="9"/>
          <w:pgMar w:top="851" w:right="1440" w:bottom="1135" w:left="851" w:header="720" w:footer="720" w:gutter="0"/>
          <w:cols w:space="720"/>
        </w:sect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considering positive or negative impacts</w:t>
      </w:r>
    </w:p>
    <w:p w:rsidR="00E17677" w:rsidRDefault="00E17677" w:rsidP="00E17677">
      <w:pPr>
        <w:rPr>
          <w:sz w:val="22"/>
        </w:rPr>
      </w:pPr>
    </w:p>
    <w:p w:rsidR="00E17677" w:rsidRDefault="00E17677" w:rsidP="00E17677">
      <w:pPr>
        <w:rPr>
          <w:sz w:val="22"/>
        </w:rPr>
      </w:pPr>
      <w:r>
        <w:rPr>
          <w:sz w:val="22"/>
        </w:rPr>
        <w:t>Continue to answer or tick the following questions where the initial screening (above) indicated that there may be a negative impact on certain equality groups. ** Equality Legislation listed a back of this document.</w:t>
      </w:r>
    </w:p>
    <w:p w:rsidR="00E17677" w:rsidRDefault="00E17677" w:rsidP="00E17677">
      <w:pPr>
        <w:rPr>
          <w:sz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gridCol w:w="2126"/>
        <w:gridCol w:w="2410"/>
      </w:tblGrid>
      <w:tr w:rsidR="00E17677" w:rsidTr="00F65E6E">
        <w:tblPrEx>
          <w:tblCellMar>
            <w:top w:w="0" w:type="dxa"/>
            <w:bottom w:w="0" w:type="dxa"/>
          </w:tblCellMar>
        </w:tblPrEx>
        <w:trPr>
          <w:trHeight w:val="345"/>
        </w:trPr>
        <w:tc>
          <w:tcPr>
            <w:tcW w:w="10060" w:type="dxa"/>
            <w:tcBorders>
              <w:bottom w:val="single" w:sz="4" w:space="0" w:color="auto"/>
            </w:tcBorders>
          </w:tcPr>
          <w:p w:rsidR="00E17677" w:rsidRDefault="00E17677" w:rsidP="00E17677">
            <w:pPr>
              <w:pStyle w:val="Default"/>
              <w:jc w:val="both"/>
              <w:rPr>
                <w:b/>
                <w:bCs/>
                <w:sz w:val="22"/>
              </w:rPr>
            </w:pPr>
            <w:r>
              <w:rPr>
                <w:b/>
                <w:bCs/>
                <w:sz w:val="22"/>
              </w:rPr>
              <w:t>IMPACT</w:t>
            </w:r>
          </w:p>
        </w:tc>
        <w:tc>
          <w:tcPr>
            <w:tcW w:w="2126" w:type="dxa"/>
            <w:tcBorders>
              <w:bottom w:val="single" w:sz="4" w:space="0" w:color="auto"/>
            </w:tcBorders>
          </w:tcPr>
          <w:p w:rsidR="00E17677" w:rsidRDefault="00E17677" w:rsidP="00E17677">
            <w:pPr>
              <w:pStyle w:val="Default"/>
              <w:rPr>
                <w:b/>
                <w:bCs/>
                <w:sz w:val="22"/>
              </w:rPr>
            </w:pPr>
            <w:r>
              <w:rPr>
                <w:b/>
                <w:bCs/>
                <w:sz w:val="22"/>
              </w:rPr>
              <w:t>YES</w:t>
            </w:r>
          </w:p>
        </w:tc>
        <w:tc>
          <w:tcPr>
            <w:tcW w:w="2410" w:type="dxa"/>
            <w:tcBorders>
              <w:bottom w:val="single" w:sz="4" w:space="0" w:color="auto"/>
            </w:tcBorders>
          </w:tcPr>
          <w:p w:rsidR="00E17677" w:rsidRDefault="00E17677" w:rsidP="00E17677">
            <w:pPr>
              <w:rPr>
                <w:b/>
                <w:bCs/>
                <w:sz w:val="22"/>
              </w:rPr>
            </w:pPr>
            <w:r>
              <w:rPr>
                <w:b/>
                <w:bCs/>
                <w:sz w:val="22"/>
              </w:rPr>
              <w:t>NO</w:t>
            </w:r>
          </w:p>
        </w:tc>
      </w:tr>
      <w:tr w:rsidR="00E17677" w:rsidTr="00F65E6E">
        <w:tblPrEx>
          <w:tblCellMar>
            <w:top w:w="0" w:type="dxa"/>
            <w:bottom w:w="0" w:type="dxa"/>
          </w:tblCellMar>
        </w:tblPrEx>
        <w:trPr>
          <w:trHeight w:val="345"/>
        </w:trPr>
        <w:tc>
          <w:tcPr>
            <w:tcW w:w="10060" w:type="dxa"/>
            <w:shd w:val="clear" w:color="auto" w:fill="FF0000"/>
          </w:tcPr>
          <w:p w:rsidR="00E17677" w:rsidRDefault="00E17677" w:rsidP="00E17677">
            <w:pPr>
              <w:pStyle w:val="Default"/>
              <w:jc w:val="both"/>
              <w:rPr>
                <w:sz w:val="22"/>
              </w:rPr>
            </w:pPr>
            <w:r>
              <w:rPr>
                <w:b/>
                <w:bCs/>
                <w:sz w:val="22"/>
              </w:rPr>
              <w:t xml:space="preserve">HIGH </w:t>
            </w:r>
          </w:p>
        </w:tc>
        <w:tc>
          <w:tcPr>
            <w:tcW w:w="2126" w:type="dxa"/>
            <w:shd w:val="clear" w:color="auto" w:fill="FF0000"/>
          </w:tcPr>
          <w:p w:rsidR="00E17677" w:rsidRDefault="00E17677" w:rsidP="00E17677">
            <w:pPr>
              <w:pStyle w:val="Default"/>
              <w:rPr>
                <w:sz w:val="22"/>
              </w:rPr>
            </w:pPr>
          </w:p>
        </w:tc>
        <w:tc>
          <w:tcPr>
            <w:tcW w:w="2410" w:type="dxa"/>
            <w:shd w:val="clear" w:color="auto" w:fill="FF0000"/>
          </w:tcPr>
          <w:p w:rsidR="00E17677" w:rsidRDefault="00E17677" w:rsidP="00E17677">
            <w:pPr>
              <w:rPr>
                <w:sz w:val="22"/>
              </w:rPr>
            </w:pPr>
          </w:p>
        </w:tc>
      </w:tr>
      <w:tr w:rsidR="00E17677" w:rsidTr="00F65E6E">
        <w:tblPrEx>
          <w:tblCellMar>
            <w:top w:w="0" w:type="dxa"/>
            <w:bottom w:w="0" w:type="dxa"/>
          </w:tblCellMar>
        </w:tblPrEx>
        <w:trPr>
          <w:trHeight w:val="631"/>
        </w:trPr>
        <w:tc>
          <w:tcPr>
            <w:tcW w:w="10060" w:type="dxa"/>
            <w:tcBorders>
              <w:bottom w:val="single" w:sz="4" w:space="0" w:color="auto"/>
            </w:tcBorders>
          </w:tcPr>
          <w:p w:rsidR="00E17677" w:rsidRDefault="00E17677" w:rsidP="00E17677">
            <w:pPr>
              <w:pStyle w:val="Default"/>
              <w:rPr>
                <w:sz w:val="22"/>
              </w:rPr>
            </w:pPr>
            <w:r>
              <w:rPr>
                <w:sz w:val="22"/>
              </w:rPr>
              <w:t>There is substantial evidence and/or concern that people from different groups or communities are (or could be) differently affected by the policy.</w:t>
            </w:r>
          </w:p>
        </w:tc>
        <w:tc>
          <w:tcPr>
            <w:tcW w:w="2126" w:type="dxa"/>
            <w:tcBorders>
              <w:bottom w:val="single" w:sz="4" w:space="0" w:color="auto"/>
            </w:tcBorders>
          </w:tcPr>
          <w:p w:rsidR="00E17677" w:rsidRPr="00F65E6E" w:rsidRDefault="00E17677" w:rsidP="00E17677">
            <w:pPr>
              <w:pStyle w:val="Default"/>
              <w:rPr>
                <w:sz w:val="22"/>
              </w:rPr>
            </w:pPr>
          </w:p>
          <w:p w:rsidR="00E17677" w:rsidRDefault="00E17677" w:rsidP="00E17677">
            <w:pPr>
              <w:rPr>
                <w:sz w:val="22"/>
              </w:rPr>
            </w:pPr>
          </w:p>
        </w:tc>
        <w:tc>
          <w:tcPr>
            <w:tcW w:w="2410" w:type="dxa"/>
            <w:tcBorders>
              <w:bottom w:val="single" w:sz="4" w:space="0" w:color="auto"/>
            </w:tcBorders>
          </w:tcPr>
          <w:p w:rsidR="00E17677" w:rsidRDefault="00EF7844" w:rsidP="00F65E6E">
            <w:pPr>
              <w:pStyle w:val="Default"/>
              <w:rPr>
                <w:sz w:val="22"/>
              </w:rPr>
            </w:pPr>
            <w:r>
              <w:rPr>
                <w:sz w:val="22"/>
              </w:rPr>
              <w:t>*</w:t>
            </w:r>
          </w:p>
          <w:p w:rsidR="00E17677" w:rsidRDefault="00E17677" w:rsidP="00E17677">
            <w:pPr>
              <w:rPr>
                <w:sz w:val="22"/>
              </w:rPr>
            </w:pPr>
          </w:p>
        </w:tc>
      </w:tr>
      <w:tr w:rsidR="00E17677" w:rsidTr="00F65E6E">
        <w:tblPrEx>
          <w:tblCellMar>
            <w:top w:w="0" w:type="dxa"/>
            <w:bottom w:w="0" w:type="dxa"/>
          </w:tblCellMar>
        </w:tblPrEx>
        <w:trPr>
          <w:trHeight w:val="313"/>
        </w:trPr>
        <w:tc>
          <w:tcPr>
            <w:tcW w:w="10060" w:type="dxa"/>
            <w:shd w:val="clear" w:color="auto" w:fill="FF9900"/>
          </w:tcPr>
          <w:p w:rsidR="00E17677" w:rsidRDefault="00E17677" w:rsidP="00E17677">
            <w:pPr>
              <w:pStyle w:val="Default"/>
              <w:rPr>
                <w:b/>
                <w:bCs/>
                <w:sz w:val="22"/>
              </w:rPr>
            </w:pPr>
            <w:r>
              <w:rPr>
                <w:b/>
                <w:bCs/>
                <w:sz w:val="22"/>
              </w:rPr>
              <w:t xml:space="preserve">MEDIUM </w:t>
            </w:r>
          </w:p>
        </w:tc>
        <w:tc>
          <w:tcPr>
            <w:tcW w:w="2126" w:type="dxa"/>
            <w:shd w:val="clear" w:color="auto" w:fill="FF9900"/>
          </w:tcPr>
          <w:p w:rsidR="00E17677" w:rsidRDefault="00E17677" w:rsidP="00E17677">
            <w:pPr>
              <w:pStyle w:val="Default"/>
              <w:rPr>
                <w:sz w:val="22"/>
              </w:rPr>
            </w:pPr>
          </w:p>
        </w:tc>
        <w:tc>
          <w:tcPr>
            <w:tcW w:w="2410" w:type="dxa"/>
            <w:shd w:val="clear" w:color="auto" w:fill="FF9900"/>
          </w:tcPr>
          <w:p w:rsidR="00E17677" w:rsidRDefault="00E17677" w:rsidP="00E17677">
            <w:pPr>
              <w:pStyle w:val="Default"/>
              <w:rPr>
                <w:sz w:val="22"/>
              </w:rPr>
            </w:pPr>
          </w:p>
        </w:tc>
      </w:tr>
      <w:tr w:rsidR="00E17677" w:rsidTr="00F65E6E">
        <w:tblPrEx>
          <w:tblCellMar>
            <w:top w:w="0" w:type="dxa"/>
            <w:bottom w:w="0" w:type="dxa"/>
          </w:tblCellMar>
        </w:tblPrEx>
        <w:trPr>
          <w:trHeight w:val="572"/>
        </w:trPr>
        <w:tc>
          <w:tcPr>
            <w:tcW w:w="10060" w:type="dxa"/>
            <w:tcBorders>
              <w:bottom w:val="single" w:sz="4" w:space="0" w:color="auto"/>
            </w:tcBorders>
          </w:tcPr>
          <w:p w:rsidR="00E17677" w:rsidRDefault="00E17677" w:rsidP="00E17677">
            <w:pPr>
              <w:pStyle w:val="Default"/>
              <w:rPr>
                <w:sz w:val="22"/>
              </w:rPr>
            </w:pPr>
            <w:r>
              <w:rPr>
                <w:sz w:val="22"/>
              </w:rPr>
              <w:t>There is some evidence and/or some concern that people from different groups or communities are (or could be) differently affected</w:t>
            </w:r>
          </w:p>
        </w:tc>
        <w:tc>
          <w:tcPr>
            <w:tcW w:w="2126" w:type="dxa"/>
            <w:tcBorders>
              <w:bottom w:val="single" w:sz="4" w:space="0" w:color="auto"/>
            </w:tcBorders>
          </w:tcPr>
          <w:p w:rsidR="00E17677" w:rsidRDefault="00E17677" w:rsidP="00E17677">
            <w:pPr>
              <w:pStyle w:val="Default"/>
              <w:rPr>
                <w:sz w:val="22"/>
              </w:rPr>
            </w:pPr>
          </w:p>
        </w:tc>
        <w:tc>
          <w:tcPr>
            <w:tcW w:w="2410" w:type="dxa"/>
            <w:tcBorders>
              <w:bottom w:val="single" w:sz="4" w:space="0" w:color="auto"/>
            </w:tcBorders>
          </w:tcPr>
          <w:p w:rsidR="00E17677" w:rsidRDefault="00EF7844" w:rsidP="00E17677">
            <w:pPr>
              <w:pStyle w:val="Default"/>
              <w:rPr>
                <w:sz w:val="22"/>
              </w:rPr>
            </w:pPr>
            <w:r>
              <w:rPr>
                <w:sz w:val="22"/>
              </w:rPr>
              <w:t>*</w:t>
            </w:r>
          </w:p>
        </w:tc>
      </w:tr>
      <w:tr w:rsidR="00E17677" w:rsidTr="00F65E6E">
        <w:tblPrEx>
          <w:tblCellMar>
            <w:top w:w="0" w:type="dxa"/>
            <w:bottom w:w="0" w:type="dxa"/>
          </w:tblCellMar>
        </w:tblPrEx>
        <w:trPr>
          <w:trHeight w:val="357"/>
        </w:trPr>
        <w:tc>
          <w:tcPr>
            <w:tcW w:w="10060" w:type="dxa"/>
            <w:shd w:val="clear" w:color="auto" w:fill="99CC00"/>
          </w:tcPr>
          <w:p w:rsidR="00E17677" w:rsidRDefault="00E17677" w:rsidP="00E17677">
            <w:pPr>
              <w:pStyle w:val="Default"/>
              <w:rPr>
                <w:b/>
                <w:bCs/>
                <w:sz w:val="22"/>
              </w:rPr>
            </w:pPr>
            <w:r>
              <w:rPr>
                <w:b/>
                <w:bCs/>
                <w:sz w:val="22"/>
              </w:rPr>
              <w:t>LOW</w:t>
            </w:r>
          </w:p>
        </w:tc>
        <w:tc>
          <w:tcPr>
            <w:tcW w:w="2126" w:type="dxa"/>
            <w:shd w:val="clear" w:color="auto" w:fill="99CC00"/>
          </w:tcPr>
          <w:p w:rsidR="00E17677" w:rsidRDefault="00E17677" w:rsidP="00E17677">
            <w:pPr>
              <w:pStyle w:val="Default"/>
              <w:rPr>
                <w:sz w:val="22"/>
              </w:rPr>
            </w:pPr>
          </w:p>
        </w:tc>
        <w:tc>
          <w:tcPr>
            <w:tcW w:w="2410" w:type="dxa"/>
            <w:shd w:val="clear" w:color="auto" w:fill="99CC00"/>
          </w:tcPr>
          <w:p w:rsidR="00E17677" w:rsidRDefault="00E17677" w:rsidP="00E17677">
            <w:pPr>
              <w:pStyle w:val="Default"/>
              <w:rPr>
                <w:sz w:val="22"/>
              </w:rPr>
            </w:pPr>
          </w:p>
        </w:tc>
      </w:tr>
      <w:tr w:rsidR="00E17677" w:rsidTr="00F65E6E">
        <w:tblPrEx>
          <w:tblCellMar>
            <w:top w:w="0" w:type="dxa"/>
            <w:bottom w:w="0" w:type="dxa"/>
          </w:tblCellMar>
        </w:tblPrEx>
        <w:trPr>
          <w:trHeight w:val="572"/>
        </w:trPr>
        <w:tc>
          <w:tcPr>
            <w:tcW w:w="10060" w:type="dxa"/>
          </w:tcPr>
          <w:p w:rsidR="00E17677" w:rsidRDefault="00E17677" w:rsidP="00E17677">
            <w:pPr>
              <w:pStyle w:val="Default"/>
              <w:rPr>
                <w:b/>
                <w:bCs/>
                <w:sz w:val="22"/>
              </w:rPr>
            </w:pPr>
            <w:r>
              <w:rPr>
                <w:sz w:val="22"/>
              </w:rPr>
              <w:t>There is little or no evidence that some people from different groups or communities are (or could be) differently affected.</w:t>
            </w:r>
          </w:p>
        </w:tc>
        <w:tc>
          <w:tcPr>
            <w:tcW w:w="2126" w:type="dxa"/>
          </w:tcPr>
          <w:p w:rsidR="00E17677" w:rsidRDefault="00E17677" w:rsidP="00E17677">
            <w:pPr>
              <w:pStyle w:val="Default"/>
              <w:rPr>
                <w:sz w:val="22"/>
              </w:rPr>
            </w:pPr>
          </w:p>
        </w:tc>
        <w:tc>
          <w:tcPr>
            <w:tcW w:w="2410" w:type="dxa"/>
          </w:tcPr>
          <w:p w:rsidR="00E17677" w:rsidRDefault="00EF7844" w:rsidP="00E17677">
            <w:pPr>
              <w:pStyle w:val="Default"/>
              <w:rPr>
                <w:sz w:val="22"/>
              </w:rPr>
            </w:pPr>
            <w:r>
              <w:rPr>
                <w:sz w:val="22"/>
              </w:rPr>
              <w:t>*</w:t>
            </w:r>
          </w:p>
        </w:tc>
      </w:tr>
      <w:tr w:rsidR="00E17677" w:rsidTr="00F65E6E">
        <w:tblPrEx>
          <w:tblCellMar>
            <w:top w:w="0" w:type="dxa"/>
            <w:bottom w:w="0" w:type="dxa"/>
          </w:tblCellMar>
        </w:tblPrEx>
        <w:tc>
          <w:tcPr>
            <w:tcW w:w="10060" w:type="dxa"/>
            <w:tcBorders>
              <w:bottom w:val="single" w:sz="4" w:space="0" w:color="auto"/>
            </w:tcBorders>
          </w:tcPr>
          <w:p w:rsidR="00E17677" w:rsidRDefault="00E17677" w:rsidP="00E17677">
            <w:pPr>
              <w:rPr>
                <w:sz w:val="22"/>
              </w:rPr>
            </w:pPr>
          </w:p>
        </w:tc>
        <w:tc>
          <w:tcPr>
            <w:tcW w:w="2126" w:type="dxa"/>
            <w:tcBorders>
              <w:bottom w:val="single" w:sz="4" w:space="0" w:color="auto"/>
            </w:tcBorders>
          </w:tcPr>
          <w:p w:rsidR="00E17677" w:rsidRDefault="00E17677" w:rsidP="00E17677">
            <w:pPr>
              <w:rPr>
                <w:sz w:val="22"/>
              </w:rPr>
            </w:pPr>
          </w:p>
        </w:tc>
        <w:tc>
          <w:tcPr>
            <w:tcW w:w="2410" w:type="dxa"/>
            <w:tcBorders>
              <w:bottom w:val="single" w:sz="4" w:space="0" w:color="auto"/>
            </w:tcBorders>
          </w:tcPr>
          <w:p w:rsidR="00E17677" w:rsidRDefault="00E17677" w:rsidP="00E17677">
            <w:pPr>
              <w:rPr>
                <w:sz w:val="22"/>
              </w:rPr>
            </w:pPr>
          </w:p>
        </w:tc>
      </w:tr>
      <w:tr w:rsidR="00E17677" w:rsidTr="00F65E6E">
        <w:tblPrEx>
          <w:tblCellMar>
            <w:top w:w="0" w:type="dxa"/>
            <w:bottom w:w="0" w:type="dxa"/>
          </w:tblCellMar>
        </w:tblPrEx>
        <w:tc>
          <w:tcPr>
            <w:tcW w:w="10060" w:type="dxa"/>
            <w:shd w:val="clear" w:color="auto" w:fill="99CCFF"/>
          </w:tcPr>
          <w:p w:rsidR="00E17677" w:rsidRDefault="00E17677" w:rsidP="00E17677">
            <w:pPr>
              <w:rPr>
                <w:b/>
                <w:sz w:val="22"/>
              </w:rPr>
            </w:pPr>
            <w:r w:rsidRPr="00AB7CA7">
              <w:rPr>
                <w:b/>
                <w:sz w:val="22"/>
              </w:rPr>
              <w:t>Does the negative impact breach any of the equality legislation? **</w:t>
            </w:r>
          </w:p>
          <w:p w:rsidR="00E17677" w:rsidRPr="00AB7CA7" w:rsidRDefault="00E17677" w:rsidP="00E17677">
            <w:pPr>
              <w:rPr>
                <w:b/>
                <w:sz w:val="22"/>
              </w:rPr>
            </w:pPr>
          </w:p>
        </w:tc>
        <w:tc>
          <w:tcPr>
            <w:tcW w:w="2126" w:type="dxa"/>
            <w:shd w:val="clear" w:color="auto" w:fill="99CCFF"/>
          </w:tcPr>
          <w:p w:rsidR="00E17677" w:rsidRDefault="00E17677" w:rsidP="00E17677">
            <w:pPr>
              <w:rPr>
                <w:sz w:val="22"/>
              </w:rPr>
            </w:pPr>
          </w:p>
        </w:tc>
        <w:tc>
          <w:tcPr>
            <w:tcW w:w="2410" w:type="dxa"/>
            <w:shd w:val="clear" w:color="auto" w:fill="99CCFF"/>
          </w:tcPr>
          <w:p w:rsidR="00E17677" w:rsidRDefault="00E17677" w:rsidP="00E17677">
            <w:pPr>
              <w:rPr>
                <w:sz w:val="22"/>
              </w:rPr>
            </w:pPr>
          </w:p>
        </w:tc>
      </w:tr>
      <w:tr w:rsidR="00E17677" w:rsidTr="00F65E6E">
        <w:tblPrEx>
          <w:tblCellMar>
            <w:top w:w="0" w:type="dxa"/>
            <w:bottom w:w="0" w:type="dxa"/>
          </w:tblCellMar>
        </w:tblPrEx>
        <w:tc>
          <w:tcPr>
            <w:tcW w:w="10060" w:type="dxa"/>
            <w:shd w:val="clear" w:color="auto" w:fill="99CCFF"/>
          </w:tcPr>
          <w:p w:rsidR="00E17677" w:rsidRDefault="00E17677" w:rsidP="00E17677">
            <w:pPr>
              <w:rPr>
                <w:sz w:val="22"/>
              </w:rPr>
            </w:pPr>
          </w:p>
        </w:tc>
        <w:tc>
          <w:tcPr>
            <w:tcW w:w="2126" w:type="dxa"/>
            <w:shd w:val="clear" w:color="auto" w:fill="99CCFF"/>
          </w:tcPr>
          <w:p w:rsidR="00E17677" w:rsidRDefault="00E17677" w:rsidP="00E17677">
            <w:pPr>
              <w:rPr>
                <w:b/>
                <w:bCs/>
                <w:sz w:val="22"/>
              </w:rPr>
            </w:pPr>
            <w:r>
              <w:rPr>
                <w:b/>
                <w:bCs/>
                <w:sz w:val="22"/>
              </w:rPr>
              <w:t>Immediately</w:t>
            </w:r>
          </w:p>
        </w:tc>
        <w:tc>
          <w:tcPr>
            <w:tcW w:w="2410" w:type="dxa"/>
            <w:shd w:val="clear" w:color="auto" w:fill="99CCFF"/>
          </w:tcPr>
          <w:p w:rsidR="00E17677" w:rsidRDefault="00E17677" w:rsidP="00E17677">
            <w:pPr>
              <w:rPr>
                <w:b/>
                <w:bCs/>
                <w:sz w:val="22"/>
              </w:rPr>
            </w:pPr>
            <w:r>
              <w:rPr>
                <w:b/>
                <w:bCs/>
                <w:sz w:val="22"/>
              </w:rPr>
              <w:t>Within next 6 months</w:t>
            </w:r>
          </w:p>
        </w:tc>
      </w:tr>
      <w:tr w:rsidR="00E17677" w:rsidTr="00F65E6E">
        <w:tblPrEx>
          <w:tblCellMar>
            <w:top w:w="0" w:type="dxa"/>
            <w:bottom w:w="0" w:type="dxa"/>
          </w:tblCellMar>
        </w:tblPrEx>
        <w:tc>
          <w:tcPr>
            <w:tcW w:w="10060" w:type="dxa"/>
            <w:shd w:val="clear" w:color="auto" w:fill="99CCFF"/>
          </w:tcPr>
          <w:p w:rsidR="00E17677" w:rsidRDefault="00E17677" w:rsidP="00E17677">
            <w:pPr>
              <w:rPr>
                <w:sz w:val="22"/>
              </w:rPr>
            </w:pPr>
            <w:r>
              <w:rPr>
                <w:sz w:val="22"/>
              </w:rPr>
              <w:t xml:space="preserve">The negative impact requires action to be taken </w:t>
            </w:r>
          </w:p>
          <w:p w:rsidR="00E17677" w:rsidRDefault="00E17677" w:rsidP="00E17677">
            <w:pPr>
              <w:rPr>
                <w:sz w:val="22"/>
              </w:rPr>
            </w:pPr>
          </w:p>
        </w:tc>
        <w:tc>
          <w:tcPr>
            <w:tcW w:w="2126" w:type="dxa"/>
            <w:shd w:val="clear" w:color="auto" w:fill="99CCFF"/>
          </w:tcPr>
          <w:p w:rsidR="00E17677" w:rsidRDefault="00E17677" w:rsidP="00E17677">
            <w:pPr>
              <w:rPr>
                <w:sz w:val="22"/>
              </w:rPr>
            </w:pPr>
          </w:p>
        </w:tc>
        <w:tc>
          <w:tcPr>
            <w:tcW w:w="2410" w:type="dxa"/>
            <w:shd w:val="clear" w:color="auto" w:fill="99CCFF"/>
          </w:tcPr>
          <w:p w:rsidR="00E17677" w:rsidRDefault="00E17677" w:rsidP="00E17677">
            <w:pPr>
              <w:rPr>
                <w:sz w:val="22"/>
              </w:rPr>
            </w:pPr>
          </w:p>
        </w:tc>
      </w:tr>
    </w:tbl>
    <w:p w:rsidR="00E17677" w:rsidRDefault="00E17677" w:rsidP="00E17677">
      <w:pPr>
        <w:rPr>
          <w:sz w:val="22"/>
        </w:rPr>
      </w:pPr>
    </w:p>
    <w:p w:rsidR="00E17677" w:rsidRPr="005B4936" w:rsidRDefault="00E17677" w:rsidP="00E17677">
      <w:pPr>
        <w:rPr>
          <w:sz w:val="18"/>
          <w:szCs w:val="18"/>
        </w:rPr>
        <w:sectPr w:rsidR="00E17677" w:rsidRPr="005B4936" w:rsidSect="00E17677">
          <w:pgSz w:w="16838" w:h="11906" w:orient="landscape" w:code="9"/>
          <w:pgMar w:top="851" w:right="1440" w:bottom="1135" w:left="851" w:header="720" w:footer="720" w:gutter="0"/>
          <w:cols w:space="720"/>
        </w:sectPr>
      </w:pPr>
      <w:r w:rsidRPr="005B4936">
        <w:rPr>
          <w:sz w:val="18"/>
          <w:szCs w:val="18"/>
        </w:rPr>
        <w:t>** See summary of legislation in appendix at the back of this form (you may also require to refer directly to the Equality Act</w:t>
      </w:r>
      <w:r>
        <w:rPr>
          <w:sz w:val="18"/>
          <w:szCs w:val="18"/>
        </w:rPr>
        <w:t xml:space="preserve"> 2010</w:t>
      </w:r>
      <w:r w:rsidRPr="005B4936">
        <w:rPr>
          <w:sz w:val="18"/>
          <w:szCs w:val="18"/>
        </w:rPr>
        <w:t>)</w:t>
      </w:r>
    </w:p>
    <w:p w:rsidR="00E17677" w:rsidRDefault="00E17677" w:rsidP="00E17677">
      <w:pPr>
        <w:pStyle w:val="Heading1"/>
        <w:numPr>
          <w:ilvl w:val="0"/>
          <w:numId w:val="7"/>
        </w:numPr>
      </w:pPr>
      <w:r>
        <w:lastRenderedPageBreak/>
        <w:t>OUTCOMES AND ACTION</w:t>
      </w:r>
    </w:p>
    <w:p w:rsidR="00E17677" w:rsidRDefault="00E17677" w:rsidP="00E17677">
      <w:pPr>
        <w:rPr>
          <w:sz w:val="22"/>
        </w:rPr>
      </w:pPr>
    </w:p>
    <w:p w:rsidR="00E17677" w:rsidRDefault="00E17677" w:rsidP="00E17677">
      <w:pPr>
        <w:ind w:firstLine="360"/>
        <w:rPr>
          <w:sz w:val="22"/>
        </w:rPr>
      </w:pPr>
      <w:r>
        <w:rPr>
          <w:sz w:val="22"/>
        </w:rPr>
        <w:t>SCREENING ASSESSMENT OUTCOME ACTIONS</w:t>
      </w:r>
    </w:p>
    <w:p w:rsidR="00E17677" w:rsidRDefault="00E17677" w:rsidP="00E17677">
      <w:pPr>
        <w:rPr>
          <w:sz w:val="22"/>
        </w:rPr>
      </w:pPr>
    </w:p>
    <w:tbl>
      <w:tblPr>
        <w:tblW w:w="14079"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2641"/>
        <w:gridCol w:w="2976"/>
        <w:gridCol w:w="2410"/>
        <w:gridCol w:w="3544"/>
      </w:tblGrid>
      <w:tr w:rsidR="00E17677" w:rsidTr="00F65E6E">
        <w:tblPrEx>
          <w:tblCellMar>
            <w:top w:w="0" w:type="dxa"/>
            <w:bottom w:w="0" w:type="dxa"/>
          </w:tblCellMar>
        </w:tblPrEx>
        <w:tc>
          <w:tcPr>
            <w:tcW w:w="2508" w:type="dxa"/>
            <w:tcBorders>
              <w:bottom w:val="single" w:sz="4" w:space="0" w:color="auto"/>
            </w:tcBorders>
            <w:shd w:val="clear" w:color="auto" w:fill="C0C0C0"/>
          </w:tcPr>
          <w:p w:rsidR="00E17677" w:rsidRPr="00ED47F5" w:rsidRDefault="00E17677" w:rsidP="00E17677">
            <w:pPr>
              <w:rPr>
                <w:b/>
                <w:sz w:val="22"/>
              </w:rPr>
            </w:pPr>
            <w:r w:rsidRPr="00ED47F5">
              <w:rPr>
                <w:b/>
                <w:sz w:val="22"/>
              </w:rPr>
              <w:t xml:space="preserve">Screening Outcome </w:t>
            </w:r>
          </w:p>
        </w:tc>
        <w:tc>
          <w:tcPr>
            <w:tcW w:w="2641" w:type="dxa"/>
            <w:shd w:val="clear" w:color="auto" w:fill="C0C0C0"/>
          </w:tcPr>
          <w:p w:rsidR="00E17677" w:rsidRDefault="00E17677" w:rsidP="00E17677">
            <w:pPr>
              <w:rPr>
                <w:b/>
                <w:sz w:val="22"/>
              </w:rPr>
            </w:pPr>
            <w:r>
              <w:rPr>
                <w:b/>
                <w:sz w:val="22"/>
              </w:rPr>
              <w:t xml:space="preserve">Yes /No </w:t>
            </w:r>
          </w:p>
          <w:p w:rsidR="00E17677" w:rsidRPr="00ED47F5" w:rsidRDefault="00E17677" w:rsidP="00E17677">
            <w:pPr>
              <w:rPr>
                <w:b/>
                <w:sz w:val="22"/>
              </w:rPr>
            </w:pPr>
            <w:r>
              <w:rPr>
                <w:b/>
                <w:sz w:val="22"/>
              </w:rPr>
              <w:t>/Not At This Stage</w:t>
            </w:r>
          </w:p>
        </w:tc>
        <w:tc>
          <w:tcPr>
            <w:tcW w:w="2976" w:type="dxa"/>
            <w:shd w:val="clear" w:color="auto" w:fill="C0C0C0"/>
          </w:tcPr>
          <w:p w:rsidR="00E17677" w:rsidRDefault="00E17677" w:rsidP="00E17677">
            <w:pPr>
              <w:rPr>
                <w:b/>
                <w:sz w:val="22"/>
              </w:rPr>
            </w:pPr>
            <w:r>
              <w:rPr>
                <w:b/>
                <w:sz w:val="22"/>
              </w:rPr>
              <w:t xml:space="preserve">Further </w:t>
            </w:r>
            <w:r w:rsidRPr="00ED47F5">
              <w:rPr>
                <w:b/>
                <w:sz w:val="22"/>
              </w:rPr>
              <w:t>Action Required</w:t>
            </w:r>
          </w:p>
          <w:p w:rsidR="00E17677" w:rsidRPr="00ED47F5" w:rsidRDefault="00E17677" w:rsidP="00E17677">
            <w:pPr>
              <w:rPr>
                <w:b/>
                <w:sz w:val="22"/>
              </w:rPr>
            </w:pPr>
          </w:p>
        </w:tc>
        <w:tc>
          <w:tcPr>
            <w:tcW w:w="2410" w:type="dxa"/>
            <w:shd w:val="clear" w:color="auto" w:fill="C0C0C0"/>
          </w:tcPr>
          <w:p w:rsidR="00E17677" w:rsidRPr="00ED47F5" w:rsidRDefault="00E17677" w:rsidP="00E17677">
            <w:pPr>
              <w:rPr>
                <w:b/>
                <w:sz w:val="22"/>
              </w:rPr>
            </w:pPr>
            <w:r w:rsidRPr="00ED47F5">
              <w:rPr>
                <w:b/>
                <w:sz w:val="22"/>
              </w:rPr>
              <w:t>Lead Officer</w:t>
            </w:r>
          </w:p>
        </w:tc>
        <w:tc>
          <w:tcPr>
            <w:tcW w:w="3544" w:type="dxa"/>
            <w:shd w:val="clear" w:color="auto" w:fill="C0C0C0"/>
          </w:tcPr>
          <w:p w:rsidR="00E17677" w:rsidRPr="00ED47F5" w:rsidRDefault="00E17677" w:rsidP="00E17677">
            <w:pPr>
              <w:rPr>
                <w:b/>
                <w:sz w:val="22"/>
              </w:rPr>
            </w:pPr>
            <w:r>
              <w:rPr>
                <w:b/>
                <w:sz w:val="22"/>
              </w:rPr>
              <w:t>Timescale for Resolution</w:t>
            </w:r>
          </w:p>
          <w:p w:rsidR="00E17677" w:rsidRPr="00ED47F5" w:rsidRDefault="00E17677" w:rsidP="00E17677">
            <w:pPr>
              <w:rPr>
                <w:b/>
                <w:sz w:val="22"/>
              </w:rPr>
            </w:pPr>
          </w:p>
        </w:tc>
      </w:tr>
      <w:tr w:rsidR="00E17677" w:rsidTr="00F65E6E">
        <w:tblPrEx>
          <w:tblCellMar>
            <w:top w:w="0" w:type="dxa"/>
            <w:bottom w:w="0" w:type="dxa"/>
          </w:tblCellMar>
        </w:tblPrEx>
        <w:tc>
          <w:tcPr>
            <w:tcW w:w="2508" w:type="dxa"/>
            <w:shd w:val="clear" w:color="auto" w:fill="CCFFFF"/>
          </w:tcPr>
          <w:p w:rsidR="00E17677" w:rsidRDefault="00E17677" w:rsidP="00E17677">
            <w:pPr>
              <w:rPr>
                <w:sz w:val="22"/>
                <w:szCs w:val="22"/>
              </w:rPr>
            </w:pPr>
            <w:r>
              <w:rPr>
                <w:sz w:val="22"/>
                <w:szCs w:val="22"/>
              </w:rPr>
              <w:t>Was a significant</w:t>
            </w:r>
            <w:r w:rsidRPr="00781F6A">
              <w:rPr>
                <w:sz w:val="22"/>
                <w:szCs w:val="22"/>
              </w:rPr>
              <w:t xml:space="preserve"> impact from the project, policy or strategy</w:t>
            </w:r>
            <w:r>
              <w:rPr>
                <w:sz w:val="22"/>
                <w:szCs w:val="22"/>
              </w:rPr>
              <w:t xml:space="preserve"> identified</w:t>
            </w:r>
            <w:r w:rsidRPr="00781F6A">
              <w:rPr>
                <w:sz w:val="22"/>
                <w:szCs w:val="22"/>
              </w:rPr>
              <w:t>?</w:t>
            </w:r>
          </w:p>
          <w:p w:rsidR="00E17677" w:rsidRPr="00781F6A" w:rsidRDefault="00E17677" w:rsidP="00E17677">
            <w:pPr>
              <w:rPr>
                <w:sz w:val="22"/>
                <w:szCs w:val="22"/>
              </w:rPr>
            </w:pPr>
          </w:p>
        </w:tc>
        <w:tc>
          <w:tcPr>
            <w:tcW w:w="2641" w:type="dxa"/>
          </w:tcPr>
          <w:p w:rsidR="00E17677" w:rsidRDefault="00F97AB3" w:rsidP="00E17677">
            <w:pPr>
              <w:rPr>
                <w:sz w:val="22"/>
              </w:rPr>
            </w:pPr>
            <w:r>
              <w:rPr>
                <w:sz w:val="22"/>
              </w:rPr>
              <w:t>NO</w:t>
            </w:r>
          </w:p>
        </w:tc>
        <w:tc>
          <w:tcPr>
            <w:tcW w:w="2976" w:type="dxa"/>
          </w:tcPr>
          <w:p w:rsidR="00E17677" w:rsidRDefault="00E17677" w:rsidP="00E17677">
            <w:pPr>
              <w:rPr>
                <w:sz w:val="22"/>
              </w:rPr>
            </w:pPr>
          </w:p>
        </w:tc>
        <w:tc>
          <w:tcPr>
            <w:tcW w:w="2410" w:type="dxa"/>
          </w:tcPr>
          <w:p w:rsidR="00E17677" w:rsidRDefault="00E17677" w:rsidP="00E17677">
            <w:pPr>
              <w:rPr>
                <w:sz w:val="22"/>
              </w:rPr>
            </w:pPr>
          </w:p>
        </w:tc>
        <w:tc>
          <w:tcPr>
            <w:tcW w:w="3544" w:type="dxa"/>
          </w:tcPr>
          <w:p w:rsidR="00E17677" w:rsidRDefault="00E17677" w:rsidP="00E17677">
            <w:pPr>
              <w:rPr>
                <w:sz w:val="22"/>
              </w:rPr>
            </w:pPr>
          </w:p>
        </w:tc>
      </w:tr>
      <w:tr w:rsidR="00E17677" w:rsidTr="00F65E6E">
        <w:tblPrEx>
          <w:tblCellMar>
            <w:top w:w="0" w:type="dxa"/>
            <w:bottom w:w="0" w:type="dxa"/>
          </w:tblCellMar>
        </w:tblPrEx>
        <w:tc>
          <w:tcPr>
            <w:tcW w:w="2508" w:type="dxa"/>
            <w:tcBorders>
              <w:bottom w:val="single" w:sz="4" w:space="0" w:color="auto"/>
            </w:tcBorders>
            <w:shd w:val="clear" w:color="auto" w:fill="CCFFFF"/>
          </w:tcPr>
          <w:p w:rsidR="00E17677" w:rsidRPr="00781F6A" w:rsidRDefault="00E17677" w:rsidP="00E17677">
            <w:pPr>
              <w:rPr>
                <w:sz w:val="22"/>
                <w:szCs w:val="22"/>
              </w:rPr>
            </w:pPr>
            <w:r>
              <w:rPr>
                <w:sz w:val="22"/>
                <w:szCs w:val="22"/>
              </w:rPr>
              <w:t>Does the</w:t>
            </w:r>
            <w:r w:rsidRPr="00781F6A">
              <w:rPr>
                <w:sz w:val="22"/>
                <w:szCs w:val="22"/>
              </w:rPr>
              <w:t xml:space="preserve"> project, policy of strategy </w:t>
            </w:r>
            <w:r>
              <w:rPr>
                <w:sz w:val="22"/>
                <w:szCs w:val="22"/>
              </w:rPr>
              <w:t xml:space="preserve">require </w:t>
            </w:r>
            <w:r w:rsidRPr="00781F6A">
              <w:rPr>
                <w:sz w:val="22"/>
                <w:szCs w:val="22"/>
              </w:rPr>
              <w:t>to</w:t>
            </w:r>
            <w:r>
              <w:rPr>
                <w:sz w:val="22"/>
                <w:szCs w:val="22"/>
              </w:rPr>
              <w:t xml:space="preserve"> be amended to</w:t>
            </w:r>
            <w:r w:rsidRPr="00781F6A">
              <w:rPr>
                <w:sz w:val="22"/>
                <w:szCs w:val="22"/>
              </w:rPr>
              <w:t xml:space="preserve"> have a positive impact?</w:t>
            </w:r>
          </w:p>
          <w:p w:rsidR="00E17677" w:rsidRPr="00781F6A" w:rsidRDefault="00E17677" w:rsidP="00E17677">
            <w:pPr>
              <w:rPr>
                <w:sz w:val="22"/>
                <w:szCs w:val="22"/>
              </w:rPr>
            </w:pPr>
          </w:p>
        </w:tc>
        <w:tc>
          <w:tcPr>
            <w:tcW w:w="2641" w:type="dxa"/>
            <w:tcBorders>
              <w:bottom w:val="single" w:sz="4" w:space="0" w:color="auto"/>
            </w:tcBorders>
          </w:tcPr>
          <w:p w:rsidR="00E17677" w:rsidRDefault="00F97AB3" w:rsidP="00E17677">
            <w:pPr>
              <w:rPr>
                <w:sz w:val="22"/>
              </w:rPr>
            </w:pPr>
            <w:r>
              <w:rPr>
                <w:sz w:val="22"/>
              </w:rPr>
              <w:t>NO</w:t>
            </w:r>
          </w:p>
        </w:tc>
        <w:tc>
          <w:tcPr>
            <w:tcW w:w="2976" w:type="dxa"/>
            <w:tcBorders>
              <w:bottom w:val="single" w:sz="4" w:space="0" w:color="auto"/>
            </w:tcBorders>
          </w:tcPr>
          <w:p w:rsidR="00E17677" w:rsidRDefault="00E17677" w:rsidP="00E17677">
            <w:pPr>
              <w:rPr>
                <w:sz w:val="22"/>
              </w:rPr>
            </w:pPr>
          </w:p>
        </w:tc>
        <w:tc>
          <w:tcPr>
            <w:tcW w:w="2410" w:type="dxa"/>
            <w:tcBorders>
              <w:bottom w:val="single" w:sz="4" w:space="0" w:color="auto"/>
            </w:tcBorders>
          </w:tcPr>
          <w:p w:rsidR="00E17677" w:rsidRDefault="00E17677" w:rsidP="00E17677">
            <w:pPr>
              <w:rPr>
                <w:sz w:val="22"/>
              </w:rPr>
            </w:pPr>
          </w:p>
        </w:tc>
        <w:tc>
          <w:tcPr>
            <w:tcW w:w="3544" w:type="dxa"/>
            <w:tcBorders>
              <w:bottom w:val="single" w:sz="4" w:space="0" w:color="auto"/>
            </w:tcBorders>
          </w:tcPr>
          <w:p w:rsidR="00E17677" w:rsidRDefault="00E17677" w:rsidP="00E17677">
            <w:pPr>
              <w:rPr>
                <w:sz w:val="22"/>
              </w:rPr>
            </w:pPr>
          </w:p>
        </w:tc>
      </w:tr>
      <w:tr w:rsidR="00E17677" w:rsidTr="00F65E6E">
        <w:tblPrEx>
          <w:tblCellMar>
            <w:top w:w="0" w:type="dxa"/>
            <w:bottom w:w="0" w:type="dxa"/>
          </w:tblCellMar>
        </w:tblPrEx>
        <w:tc>
          <w:tcPr>
            <w:tcW w:w="2508" w:type="dxa"/>
            <w:tcBorders>
              <w:bottom w:val="single" w:sz="4" w:space="0" w:color="auto"/>
            </w:tcBorders>
            <w:shd w:val="clear" w:color="auto" w:fill="CCFFFF"/>
          </w:tcPr>
          <w:p w:rsidR="00E17677" w:rsidRDefault="00E17677" w:rsidP="00E17677">
            <w:pPr>
              <w:rPr>
                <w:sz w:val="22"/>
                <w:szCs w:val="22"/>
              </w:rPr>
            </w:pPr>
            <w:r>
              <w:rPr>
                <w:sz w:val="22"/>
                <w:szCs w:val="22"/>
              </w:rPr>
              <w:t>Does a Full Impa</w:t>
            </w:r>
            <w:r w:rsidR="001B3C28">
              <w:rPr>
                <w:sz w:val="22"/>
                <w:szCs w:val="22"/>
              </w:rPr>
              <w:t>ct Assessment need to undertaken at this time</w:t>
            </w:r>
            <w:r>
              <w:rPr>
                <w:sz w:val="22"/>
                <w:szCs w:val="22"/>
              </w:rPr>
              <w:t>?</w:t>
            </w:r>
          </w:p>
          <w:p w:rsidR="00E17677" w:rsidRPr="00781F6A" w:rsidRDefault="00E17677" w:rsidP="00E17677">
            <w:pPr>
              <w:rPr>
                <w:sz w:val="22"/>
                <w:szCs w:val="22"/>
              </w:rPr>
            </w:pPr>
          </w:p>
        </w:tc>
        <w:tc>
          <w:tcPr>
            <w:tcW w:w="2641" w:type="dxa"/>
            <w:tcBorders>
              <w:bottom w:val="single" w:sz="4" w:space="0" w:color="auto"/>
            </w:tcBorders>
          </w:tcPr>
          <w:p w:rsidR="00E17677" w:rsidRDefault="00F97AB3" w:rsidP="00E17677">
            <w:pPr>
              <w:rPr>
                <w:sz w:val="22"/>
              </w:rPr>
            </w:pPr>
            <w:r>
              <w:rPr>
                <w:sz w:val="22"/>
              </w:rPr>
              <w:t>NO</w:t>
            </w:r>
          </w:p>
        </w:tc>
        <w:tc>
          <w:tcPr>
            <w:tcW w:w="2976" w:type="dxa"/>
            <w:tcBorders>
              <w:bottom w:val="single" w:sz="4" w:space="0" w:color="auto"/>
            </w:tcBorders>
          </w:tcPr>
          <w:p w:rsidR="00E17677" w:rsidRDefault="00E17677" w:rsidP="00E17677">
            <w:pPr>
              <w:rPr>
                <w:sz w:val="22"/>
              </w:rPr>
            </w:pPr>
          </w:p>
        </w:tc>
        <w:tc>
          <w:tcPr>
            <w:tcW w:w="2410" w:type="dxa"/>
            <w:tcBorders>
              <w:bottom w:val="single" w:sz="4" w:space="0" w:color="auto"/>
            </w:tcBorders>
          </w:tcPr>
          <w:p w:rsidR="00E17677" w:rsidRDefault="00E17677" w:rsidP="00E17677">
            <w:pPr>
              <w:rPr>
                <w:sz w:val="22"/>
              </w:rPr>
            </w:pPr>
          </w:p>
        </w:tc>
        <w:tc>
          <w:tcPr>
            <w:tcW w:w="3544" w:type="dxa"/>
            <w:tcBorders>
              <w:bottom w:val="single" w:sz="4" w:space="0" w:color="auto"/>
            </w:tcBorders>
          </w:tcPr>
          <w:p w:rsidR="00E17677" w:rsidRDefault="00E17677" w:rsidP="00E17677">
            <w:pPr>
              <w:rPr>
                <w:sz w:val="22"/>
              </w:rPr>
            </w:pPr>
          </w:p>
        </w:tc>
      </w:tr>
      <w:tr w:rsidR="00E17677" w:rsidTr="00F65E6E">
        <w:tblPrEx>
          <w:tblCellMar>
            <w:top w:w="0" w:type="dxa"/>
            <w:bottom w:w="0" w:type="dxa"/>
          </w:tblCellMar>
        </w:tblPrEx>
        <w:tc>
          <w:tcPr>
            <w:tcW w:w="2508" w:type="dxa"/>
            <w:shd w:val="clear" w:color="auto" w:fill="FFFF99"/>
          </w:tcPr>
          <w:p w:rsidR="00E17677" w:rsidRDefault="00E17677" w:rsidP="00E17677">
            <w:pPr>
              <w:rPr>
                <w:sz w:val="22"/>
                <w:szCs w:val="22"/>
              </w:rPr>
            </w:pPr>
            <w:r w:rsidRPr="00781F6A">
              <w:rPr>
                <w:sz w:val="22"/>
                <w:szCs w:val="22"/>
              </w:rPr>
              <w:t xml:space="preserve">If </w:t>
            </w:r>
            <w:r>
              <w:rPr>
                <w:sz w:val="22"/>
                <w:szCs w:val="22"/>
              </w:rPr>
              <w:t>none</w:t>
            </w:r>
            <w:r w:rsidRPr="00781F6A">
              <w:rPr>
                <w:sz w:val="22"/>
                <w:szCs w:val="22"/>
              </w:rPr>
              <w:t xml:space="preserve"> of the above</w:t>
            </w:r>
            <w:r>
              <w:rPr>
                <w:sz w:val="22"/>
                <w:szCs w:val="22"/>
              </w:rPr>
              <w:t xml:space="preserve"> is required</w:t>
            </w:r>
            <w:r w:rsidRPr="00781F6A">
              <w:rPr>
                <w:sz w:val="22"/>
                <w:szCs w:val="22"/>
              </w:rPr>
              <w:t xml:space="preserve">, please recommend the </w:t>
            </w:r>
            <w:r w:rsidRPr="00ED47F5">
              <w:rPr>
                <w:b/>
                <w:sz w:val="22"/>
                <w:szCs w:val="22"/>
              </w:rPr>
              <w:t>next steps</w:t>
            </w:r>
            <w:r w:rsidRPr="00781F6A">
              <w:rPr>
                <w:sz w:val="22"/>
                <w:szCs w:val="22"/>
              </w:rPr>
              <w:t xml:space="preserve"> to be taken</w:t>
            </w:r>
            <w:r>
              <w:rPr>
                <w:sz w:val="22"/>
                <w:szCs w:val="22"/>
              </w:rPr>
              <w:t>.</w:t>
            </w:r>
          </w:p>
          <w:p w:rsidR="00E17677" w:rsidRDefault="00E17677" w:rsidP="00E17677">
            <w:pPr>
              <w:rPr>
                <w:sz w:val="22"/>
                <w:szCs w:val="22"/>
              </w:rPr>
            </w:pPr>
          </w:p>
          <w:p w:rsidR="00E17677" w:rsidRPr="00ED47F5" w:rsidRDefault="00E17677" w:rsidP="00E17677">
            <w:pPr>
              <w:rPr>
                <w:sz w:val="18"/>
                <w:szCs w:val="18"/>
              </w:rPr>
            </w:pPr>
            <w:r w:rsidRPr="00ED47F5">
              <w:rPr>
                <w:sz w:val="18"/>
                <w:szCs w:val="18"/>
              </w:rPr>
              <w:t xml:space="preserve">(i.e. is there a strategic group that can monitor </w:t>
            </w:r>
            <w:r>
              <w:rPr>
                <w:sz w:val="18"/>
                <w:szCs w:val="18"/>
              </w:rPr>
              <w:t xml:space="preserve">any future </w:t>
            </w:r>
            <w:r w:rsidRPr="00ED47F5">
              <w:rPr>
                <w:sz w:val="18"/>
                <w:szCs w:val="18"/>
              </w:rPr>
              <w:t>impacts as part of implementation?)</w:t>
            </w:r>
          </w:p>
        </w:tc>
        <w:tc>
          <w:tcPr>
            <w:tcW w:w="2641" w:type="dxa"/>
            <w:shd w:val="clear" w:color="auto" w:fill="FFFF99"/>
          </w:tcPr>
          <w:p w:rsidR="00E17677" w:rsidRDefault="00E17677" w:rsidP="00E17677">
            <w:pPr>
              <w:rPr>
                <w:sz w:val="22"/>
              </w:rPr>
            </w:pPr>
          </w:p>
        </w:tc>
        <w:tc>
          <w:tcPr>
            <w:tcW w:w="2976" w:type="dxa"/>
            <w:shd w:val="clear" w:color="auto" w:fill="FFFF99"/>
          </w:tcPr>
          <w:p w:rsidR="00E17677" w:rsidRDefault="00E17677" w:rsidP="00E17677">
            <w:pPr>
              <w:rPr>
                <w:sz w:val="22"/>
              </w:rPr>
            </w:pPr>
          </w:p>
        </w:tc>
        <w:tc>
          <w:tcPr>
            <w:tcW w:w="2410" w:type="dxa"/>
            <w:shd w:val="clear" w:color="auto" w:fill="FFFF99"/>
          </w:tcPr>
          <w:p w:rsidR="00E17677" w:rsidRDefault="00E17677" w:rsidP="00E17677">
            <w:pPr>
              <w:rPr>
                <w:sz w:val="22"/>
              </w:rPr>
            </w:pPr>
          </w:p>
        </w:tc>
        <w:tc>
          <w:tcPr>
            <w:tcW w:w="3544" w:type="dxa"/>
            <w:shd w:val="clear" w:color="auto" w:fill="FFFF99"/>
          </w:tcPr>
          <w:p w:rsidR="00E17677" w:rsidRDefault="00E17677" w:rsidP="00E17677">
            <w:pPr>
              <w:rPr>
                <w:sz w:val="22"/>
              </w:rPr>
            </w:pPr>
          </w:p>
        </w:tc>
      </w:tr>
    </w:tbl>
    <w:p w:rsidR="00E17677" w:rsidRDefault="00E17677" w:rsidP="00E17677">
      <w:pPr>
        <w:rPr>
          <w:sz w:val="22"/>
        </w:rPr>
      </w:pPr>
    </w:p>
    <w:p w:rsidR="00E17677" w:rsidRDefault="00E17677" w:rsidP="00E17677">
      <w:pPr>
        <w:rPr>
          <w:sz w:val="22"/>
        </w:rPr>
        <w:sectPr w:rsidR="00E17677" w:rsidSect="00E17677">
          <w:pgSz w:w="16838" w:h="11906" w:orient="landscape" w:code="9"/>
          <w:pgMar w:top="851" w:right="1440" w:bottom="1135" w:left="851" w:header="720" w:footer="720" w:gutter="0"/>
          <w:cols w:space="720"/>
        </w:sectPr>
      </w:pPr>
    </w:p>
    <w:p w:rsidR="00E17677" w:rsidRDefault="00E17677" w:rsidP="00E17677">
      <w:pPr>
        <w:rPr>
          <w:sz w:val="22"/>
        </w:rPr>
      </w:pPr>
    </w:p>
    <w:p w:rsidR="00E17677" w:rsidRDefault="00E17677" w:rsidP="00E17677">
      <w:pPr>
        <w:pStyle w:val="Heading1"/>
        <w:numPr>
          <w:ilvl w:val="0"/>
          <w:numId w:val="7"/>
        </w:numPr>
      </w:pPr>
      <w:r>
        <w:t>MONITORING OUTCOMES AND NEXT STEPS</w:t>
      </w:r>
    </w:p>
    <w:p w:rsidR="00E17677" w:rsidRDefault="00E17677" w:rsidP="00E17677">
      <w:pPr>
        <w:ind w:firstLine="720"/>
        <w:rPr>
          <w:sz w:val="22"/>
        </w:rPr>
      </w:pPr>
    </w:p>
    <w:p w:rsidR="00E17677" w:rsidRDefault="00E17677" w:rsidP="00E17677">
      <w:pPr>
        <w:ind w:firstLine="720"/>
        <w:rPr>
          <w:sz w:val="22"/>
        </w:rPr>
      </w:pPr>
      <w:r>
        <w:rPr>
          <w:sz w:val="22"/>
        </w:rPr>
        <w:t>The equalities impact assessment screening is not an end in itself but the start of a continuous monitoring and review process.</w:t>
      </w:r>
    </w:p>
    <w:p w:rsidR="00E17677" w:rsidRDefault="00E17677" w:rsidP="00E17677">
      <w:pPr>
        <w:ind w:left="720"/>
        <w:rPr>
          <w:sz w:val="22"/>
        </w:rPr>
      </w:pPr>
    </w:p>
    <w:p w:rsidR="00E17677" w:rsidRDefault="00E17677" w:rsidP="00E17677">
      <w:pPr>
        <w:ind w:left="720"/>
        <w:rPr>
          <w:sz w:val="22"/>
        </w:rPr>
      </w:pPr>
      <w:r>
        <w:rPr>
          <w:sz w:val="22"/>
        </w:rPr>
        <w:t xml:space="preserve">It is our responsibility to identify any current, new or developing issues raised by the community.  </w:t>
      </w:r>
    </w:p>
    <w:p w:rsidR="00E17677" w:rsidRDefault="00E17677" w:rsidP="00E17677">
      <w:pPr>
        <w:ind w:left="720"/>
        <w:rPr>
          <w:sz w:val="22"/>
        </w:rPr>
      </w:pPr>
    </w:p>
    <w:p w:rsidR="00E17677" w:rsidRDefault="00E17677" w:rsidP="00E17677">
      <w:pPr>
        <w:ind w:left="720"/>
        <w:rPr>
          <w:sz w:val="22"/>
        </w:rPr>
      </w:pPr>
      <w:r>
        <w:rPr>
          <w:sz w:val="22"/>
        </w:rPr>
        <w:t xml:space="preserve">Individual services are responsible for conducting the impact assessment for their area, staff from </w:t>
      </w:r>
      <w:r w:rsidRPr="00ED47F5">
        <w:rPr>
          <w:b/>
          <w:sz w:val="22"/>
        </w:rPr>
        <w:t>Corporate Strategic Policy and Planning</w:t>
      </w:r>
      <w:r>
        <w:rPr>
          <w:sz w:val="22"/>
        </w:rPr>
        <w:t xml:space="preserve"> will be available to provide support and guidance.</w:t>
      </w:r>
    </w:p>
    <w:p w:rsidR="00E17677" w:rsidRDefault="00E17677" w:rsidP="00E17677">
      <w:pPr>
        <w:rPr>
          <w:sz w:val="22"/>
        </w:rPr>
      </w:pPr>
    </w:p>
    <w:p w:rsidR="00E17677" w:rsidRDefault="00E17677" w:rsidP="00E17677">
      <w:pPr>
        <w:rPr>
          <w:sz w:val="22"/>
        </w:rPr>
        <w:sectPr w:rsidR="00E17677" w:rsidSect="00E17677">
          <w:pgSz w:w="16838" w:h="11906" w:orient="landscape" w:code="9"/>
          <w:pgMar w:top="851" w:right="1440" w:bottom="1135" w:left="851" w:header="720" w:footer="720" w:gutter="0"/>
          <w:cols w:space="720"/>
        </w:sectPr>
      </w:pPr>
    </w:p>
    <w:p w:rsidR="00E17677" w:rsidRDefault="00E17677" w:rsidP="00E17677">
      <w:pPr>
        <w:pStyle w:val="Heading2"/>
      </w:pPr>
      <w:r>
        <w:lastRenderedPageBreak/>
        <w:t>Legislation</w:t>
      </w:r>
    </w:p>
    <w:p w:rsidR="00E17677" w:rsidRPr="00781F6A" w:rsidRDefault="00E17677" w:rsidP="00E17677">
      <w:pPr>
        <w:jc w:val="center"/>
        <w:rPr>
          <w:sz w:val="22"/>
          <w:szCs w:val="22"/>
        </w:rPr>
      </w:pPr>
    </w:p>
    <w:p w:rsidR="00E17677" w:rsidRPr="00781F6A" w:rsidRDefault="00E17677" w:rsidP="00E17677">
      <w:pPr>
        <w:autoSpaceDE w:val="0"/>
        <w:autoSpaceDN w:val="0"/>
        <w:adjustRightInd w:val="0"/>
        <w:rPr>
          <w:color w:val="231F20"/>
          <w:sz w:val="22"/>
          <w:szCs w:val="22"/>
          <w:lang w:val="en-US"/>
        </w:rPr>
      </w:pPr>
      <w:r w:rsidRPr="00781F6A">
        <w:rPr>
          <w:b/>
          <w:color w:val="231F20"/>
          <w:sz w:val="22"/>
          <w:szCs w:val="22"/>
          <w:lang w:val="en-US"/>
        </w:rPr>
        <w:t>The Race Relations (Amendment) Act 2000</w:t>
      </w:r>
      <w:r w:rsidRPr="00781F6A">
        <w:rPr>
          <w:color w:val="231F20"/>
          <w:sz w:val="22"/>
          <w:szCs w:val="22"/>
          <w:lang w:val="en-US"/>
        </w:rPr>
        <w:t xml:space="preserve"> extends the scope of the Race Relations Act 1976 to cover all the functions of the Council. It gives most public authorities, including the Council, a general duty to promote race equality.  That duty requires the Council when carrying out our policies, employing people and delivering services, in partnerships or otherwise, to have due regard to the need to</w:t>
      </w:r>
    </w:p>
    <w:p w:rsidR="00E17677" w:rsidRPr="00781F6A" w:rsidRDefault="00E17677" w:rsidP="00E17677">
      <w:pPr>
        <w:numPr>
          <w:ilvl w:val="0"/>
          <w:numId w:val="5"/>
        </w:numPr>
        <w:autoSpaceDE w:val="0"/>
        <w:autoSpaceDN w:val="0"/>
        <w:adjustRightInd w:val="0"/>
        <w:rPr>
          <w:color w:val="231F20"/>
          <w:sz w:val="22"/>
          <w:szCs w:val="22"/>
          <w:lang w:val="en-US"/>
        </w:rPr>
      </w:pPr>
      <w:r w:rsidRPr="00781F6A">
        <w:rPr>
          <w:color w:val="231F20"/>
          <w:sz w:val="22"/>
          <w:szCs w:val="22"/>
          <w:lang w:val="en-US"/>
        </w:rPr>
        <w:t>Eliminate unlawful racial discrimination;</w:t>
      </w:r>
    </w:p>
    <w:p w:rsidR="00E17677" w:rsidRPr="00781F6A" w:rsidRDefault="00E17677" w:rsidP="00E17677">
      <w:pPr>
        <w:numPr>
          <w:ilvl w:val="0"/>
          <w:numId w:val="5"/>
        </w:numPr>
        <w:autoSpaceDE w:val="0"/>
        <w:autoSpaceDN w:val="0"/>
        <w:adjustRightInd w:val="0"/>
        <w:rPr>
          <w:color w:val="231F20"/>
          <w:sz w:val="22"/>
          <w:szCs w:val="22"/>
          <w:lang w:val="en-US"/>
        </w:rPr>
      </w:pPr>
      <w:r w:rsidRPr="00781F6A">
        <w:rPr>
          <w:color w:val="231F20"/>
          <w:sz w:val="22"/>
          <w:szCs w:val="22"/>
          <w:lang w:val="en-US"/>
        </w:rPr>
        <w:t>Promote equality of opportunity; and</w:t>
      </w:r>
    </w:p>
    <w:p w:rsidR="00E17677" w:rsidRPr="00781F6A" w:rsidRDefault="00E17677" w:rsidP="00E17677">
      <w:pPr>
        <w:numPr>
          <w:ilvl w:val="0"/>
          <w:numId w:val="5"/>
        </w:numPr>
        <w:autoSpaceDE w:val="0"/>
        <w:autoSpaceDN w:val="0"/>
        <w:adjustRightInd w:val="0"/>
        <w:rPr>
          <w:color w:val="231F20"/>
          <w:sz w:val="22"/>
          <w:szCs w:val="22"/>
          <w:lang w:val="en-US"/>
        </w:rPr>
      </w:pPr>
      <w:r w:rsidRPr="00781F6A">
        <w:rPr>
          <w:color w:val="231F20"/>
          <w:sz w:val="22"/>
          <w:szCs w:val="22"/>
          <w:lang w:val="en-US"/>
        </w:rPr>
        <w:t>Promote good relations between persons of different racial groups.</w:t>
      </w:r>
    </w:p>
    <w:p w:rsidR="00E17677" w:rsidRPr="00781F6A" w:rsidRDefault="00E17677" w:rsidP="00E17677">
      <w:pPr>
        <w:autoSpaceDE w:val="0"/>
        <w:autoSpaceDN w:val="0"/>
        <w:adjustRightInd w:val="0"/>
        <w:rPr>
          <w:color w:val="231F20"/>
          <w:sz w:val="22"/>
          <w:szCs w:val="22"/>
          <w:lang w:val="en-US"/>
        </w:rPr>
      </w:pPr>
      <w:r w:rsidRPr="00781F6A">
        <w:rPr>
          <w:color w:val="231F20"/>
          <w:sz w:val="22"/>
          <w:szCs w:val="22"/>
          <w:lang w:val="en-US"/>
        </w:rPr>
        <w:t>The general duty is supported by specific duties that cover, among other things, employment, training and ethnic monitoring.</w:t>
      </w:r>
    </w:p>
    <w:p w:rsidR="00E17677" w:rsidRPr="00781F6A" w:rsidRDefault="00E17677" w:rsidP="00E17677">
      <w:pPr>
        <w:autoSpaceDE w:val="0"/>
        <w:autoSpaceDN w:val="0"/>
        <w:adjustRightInd w:val="0"/>
        <w:rPr>
          <w:color w:val="231F20"/>
          <w:sz w:val="22"/>
          <w:szCs w:val="22"/>
          <w:lang w:val="en-US"/>
        </w:rPr>
      </w:pPr>
    </w:p>
    <w:p w:rsidR="00E17677" w:rsidRPr="00781F6A" w:rsidRDefault="00E17677" w:rsidP="00E17677">
      <w:pPr>
        <w:autoSpaceDE w:val="0"/>
        <w:autoSpaceDN w:val="0"/>
        <w:adjustRightInd w:val="0"/>
        <w:rPr>
          <w:color w:val="231F20"/>
          <w:sz w:val="22"/>
          <w:szCs w:val="22"/>
          <w:lang w:val="en-US"/>
        </w:rPr>
      </w:pPr>
      <w:r w:rsidRPr="00781F6A">
        <w:rPr>
          <w:b/>
          <w:color w:val="000000"/>
          <w:sz w:val="22"/>
          <w:szCs w:val="22"/>
          <w:lang w:val="en-US"/>
        </w:rPr>
        <w:t>Disability Discrimination Act</w:t>
      </w:r>
      <w:r w:rsidRPr="00781F6A">
        <w:rPr>
          <w:color w:val="000000"/>
          <w:sz w:val="22"/>
          <w:szCs w:val="22"/>
          <w:lang w:val="en-US"/>
        </w:rPr>
        <w:t xml:space="preserve"> </w:t>
      </w:r>
      <w:r w:rsidRPr="00781F6A">
        <w:rPr>
          <w:color w:val="231F20"/>
          <w:sz w:val="22"/>
          <w:szCs w:val="22"/>
          <w:lang w:val="en-US"/>
        </w:rPr>
        <w:t>There is a general duty which applies to all public authorities, plus additional specific duties to support the majority of public authorities in achieving the outcomes required by the general duty.  The basic requirement for a public authority when carrying out their functions is to have due regard to the need to do the following:</w:t>
      </w:r>
    </w:p>
    <w:p w:rsidR="00E17677" w:rsidRPr="00781F6A" w:rsidRDefault="00E17677" w:rsidP="00E17677">
      <w:pPr>
        <w:numPr>
          <w:ilvl w:val="0"/>
          <w:numId w:val="4"/>
        </w:numPr>
        <w:autoSpaceDE w:val="0"/>
        <w:autoSpaceDN w:val="0"/>
        <w:adjustRightInd w:val="0"/>
        <w:rPr>
          <w:color w:val="000000"/>
          <w:sz w:val="22"/>
          <w:szCs w:val="22"/>
          <w:lang w:val="en-US"/>
        </w:rPr>
      </w:pPr>
      <w:r w:rsidRPr="00781F6A">
        <w:rPr>
          <w:color w:val="000000"/>
          <w:sz w:val="22"/>
          <w:szCs w:val="22"/>
          <w:lang w:val="en-US"/>
        </w:rPr>
        <w:t>promote equality of opportunity between disabled people and other people</w:t>
      </w:r>
    </w:p>
    <w:p w:rsidR="00E17677" w:rsidRPr="00781F6A" w:rsidRDefault="00E17677" w:rsidP="00E17677">
      <w:pPr>
        <w:numPr>
          <w:ilvl w:val="0"/>
          <w:numId w:val="4"/>
        </w:numPr>
        <w:autoSpaceDE w:val="0"/>
        <w:autoSpaceDN w:val="0"/>
        <w:adjustRightInd w:val="0"/>
        <w:rPr>
          <w:color w:val="000000"/>
          <w:sz w:val="22"/>
          <w:szCs w:val="22"/>
          <w:lang w:val="en-US"/>
        </w:rPr>
      </w:pPr>
      <w:r w:rsidRPr="00781F6A">
        <w:rPr>
          <w:color w:val="000000"/>
          <w:sz w:val="22"/>
          <w:szCs w:val="22"/>
          <w:lang w:val="en-US"/>
        </w:rPr>
        <w:t>eliminate discrimination that is unlawful under the Disability Discrimination Act</w:t>
      </w:r>
    </w:p>
    <w:p w:rsidR="00E17677" w:rsidRPr="00781F6A" w:rsidRDefault="00E17677" w:rsidP="00E17677">
      <w:pPr>
        <w:numPr>
          <w:ilvl w:val="0"/>
          <w:numId w:val="4"/>
        </w:numPr>
        <w:autoSpaceDE w:val="0"/>
        <w:autoSpaceDN w:val="0"/>
        <w:adjustRightInd w:val="0"/>
        <w:rPr>
          <w:color w:val="000000"/>
          <w:sz w:val="22"/>
          <w:szCs w:val="22"/>
          <w:lang w:val="en-US"/>
        </w:rPr>
      </w:pPr>
      <w:r w:rsidRPr="00781F6A">
        <w:rPr>
          <w:color w:val="000000"/>
          <w:sz w:val="22"/>
          <w:szCs w:val="22"/>
          <w:lang w:val="en-US"/>
        </w:rPr>
        <w:t>eliminate harassment of disabled people that is related to their disability</w:t>
      </w:r>
    </w:p>
    <w:p w:rsidR="00E17677" w:rsidRPr="00781F6A" w:rsidRDefault="00E17677" w:rsidP="00E17677">
      <w:pPr>
        <w:numPr>
          <w:ilvl w:val="0"/>
          <w:numId w:val="4"/>
        </w:numPr>
        <w:autoSpaceDE w:val="0"/>
        <w:autoSpaceDN w:val="0"/>
        <w:adjustRightInd w:val="0"/>
        <w:rPr>
          <w:color w:val="000000"/>
          <w:sz w:val="22"/>
          <w:szCs w:val="22"/>
          <w:lang w:val="en-US"/>
        </w:rPr>
      </w:pPr>
      <w:r w:rsidRPr="00781F6A">
        <w:rPr>
          <w:color w:val="000000"/>
          <w:sz w:val="22"/>
          <w:szCs w:val="22"/>
          <w:lang w:val="en-US"/>
        </w:rPr>
        <w:t>promote positive attitudes towards disabled people</w:t>
      </w:r>
    </w:p>
    <w:p w:rsidR="00E17677" w:rsidRPr="00781F6A" w:rsidRDefault="00E17677" w:rsidP="00E17677">
      <w:pPr>
        <w:numPr>
          <w:ilvl w:val="0"/>
          <w:numId w:val="4"/>
        </w:numPr>
        <w:autoSpaceDE w:val="0"/>
        <w:autoSpaceDN w:val="0"/>
        <w:adjustRightInd w:val="0"/>
        <w:rPr>
          <w:color w:val="000000"/>
          <w:sz w:val="22"/>
          <w:szCs w:val="22"/>
          <w:lang w:val="en-US"/>
        </w:rPr>
      </w:pPr>
      <w:r w:rsidRPr="00781F6A">
        <w:rPr>
          <w:color w:val="000000"/>
          <w:sz w:val="22"/>
          <w:szCs w:val="22"/>
          <w:lang w:val="en-US"/>
        </w:rPr>
        <w:t>encourage participation by disabled people in public life</w:t>
      </w:r>
    </w:p>
    <w:p w:rsidR="00E17677" w:rsidRPr="00781F6A" w:rsidRDefault="00E17677" w:rsidP="00E17677">
      <w:pPr>
        <w:numPr>
          <w:ilvl w:val="0"/>
          <w:numId w:val="4"/>
        </w:numPr>
        <w:autoSpaceDE w:val="0"/>
        <w:autoSpaceDN w:val="0"/>
        <w:adjustRightInd w:val="0"/>
        <w:rPr>
          <w:color w:val="000000"/>
          <w:sz w:val="22"/>
          <w:szCs w:val="22"/>
          <w:lang w:val="en-US"/>
        </w:rPr>
      </w:pPr>
      <w:r w:rsidRPr="00781F6A">
        <w:rPr>
          <w:color w:val="000000"/>
          <w:sz w:val="22"/>
          <w:szCs w:val="22"/>
          <w:lang w:val="en-US"/>
        </w:rPr>
        <w:t xml:space="preserve">take steps to meet disabled people’s needs, even if this requires more </w:t>
      </w:r>
      <w:r w:rsidR="00F846C0" w:rsidRPr="00781F6A">
        <w:rPr>
          <w:color w:val="000000"/>
          <w:sz w:val="22"/>
          <w:szCs w:val="22"/>
          <w:lang w:val="en-US"/>
        </w:rPr>
        <w:t>favorable</w:t>
      </w:r>
      <w:r w:rsidRPr="00781F6A">
        <w:rPr>
          <w:color w:val="000000"/>
          <w:sz w:val="22"/>
          <w:szCs w:val="22"/>
          <w:lang w:val="en-US"/>
        </w:rPr>
        <w:t xml:space="preserve"> treatment.</w:t>
      </w:r>
    </w:p>
    <w:p w:rsidR="00E17677" w:rsidRPr="00781F6A" w:rsidRDefault="00E17677" w:rsidP="00E17677">
      <w:pPr>
        <w:numPr>
          <w:ilvl w:val="0"/>
          <w:numId w:val="4"/>
        </w:numPr>
        <w:autoSpaceDE w:val="0"/>
        <w:autoSpaceDN w:val="0"/>
        <w:adjustRightInd w:val="0"/>
        <w:rPr>
          <w:color w:val="000000"/>
          <w:sz w:val="22"/>
          <w:szCs w:val="22"/>
          <w:lang w:val="en-US"/>
        </w:rPr>
      </w:pPr>
      <w:r w:rsidRPr="00781F6A">
        <w:rPr>
          <w:color w:val="000000"/>
          <w:sz w:val="22"/>
          <w:szCs w:val="22"/>
          <w:lang w:val="en-US"/>
        </w:rPr>
        <w:t>Due regard’ means that authorities should give due weight to the need to promote disability equality in proportion to its  elevance.</w:t>
      </w:r>
    </w:p>
    <w:p w:rsidR="00E17677" w:rsidRPr="00781F6A" w:rsidRDefault="00E17677" w:rsidP="00E17677">
      <w:pPr>
        <w:autoSpaceDE w:val="0"/>
        <w:autoSpaceDN w:val="0"/>
        <w:adjustRightInd w:val="0"/>
        <w:rPr>
          <w:color w:val="000000"/>
          <w:sz w:val="22"/>
          <w:szCs w:val="22"/>
          <w:lang w:val="en-US"/>
        </w:rPr>
      </w:pPr>
    </w:p>
    <w:p w:rsidR="00E17677" w:rsidRPr="00781F6A" w:rsidRDefault="00E17677" w:rsidP="00E17677">
      <w:pPr>
        <w:rPr>
          <w:b/>
          <w:sz w:val="22"/>
          <w:szCs w:val="22"/>
        </w:rPr>
      </w:pPr>
      <w:r w:rsidRPr="00781F6A">
        <w:rPr>
          <w:b/>
          <w:sz w:val="22"/>
          <w:szCs w:val="22"/>
        </w:rPr>
        <w:t xml:space="preserve">The Gender Equality Duty and Equality Act (2010) - the Equality Act 2010 (Specific Duties) </w:t>
      </w:r>
      <w:smartTag w:uri="urn:schemas-microsoft-com:office:smarttags" w:element="place">
        <w:smartTag w:uri="urn:schemas-microsoft-com:office:smarttags" w:element="country-region">
          <w:r w:rsidRPr="00781F6A">
            <w:rPr>
              <w:b/>
              <w:sz w:val="22"/>
              <w:szCs w:val="22"/>
            </w:rPr>
            <w:t>Scotland</w:t>
          </w:r>
        </w:smartTag>
      </w:smartTag>
      <w:r w:rsidRPr="00781F6A">
        <w:rPr>
          <w:b/>
          <w:sz w:val="22"/>
          <w:szCs w:val="22"/>
        </w:rPr>
        <w:t xml:space="preserve"> Regulations 2012</w:t>
      </w:r>
    </w:p>
    <w:p w:rsidR="00E17677" w:rsidRPr="00781F6A" w:rsidRDefault="00E17677" w:rsidP="00E17677">
      <w:pPr>
        <w:pStyle w:val="Heading1"/>
        <w:rPr>
          <w:b w:val="0"/>
          <w:sz w:val="22"/>
          <w:szCs w:val="22"/>
        </w:rPr>
      </w:pPr>
      <w:r w:rsidRPr="00781F6A">
        <w:rPr>
          <w:b w:val="0"/>
          <w:sz w:val="22"/>
          <w:szCs w:val="22"/>
        </w:rPr>
        <w:t>The Equality Act 2006 amended the Sex Discrimination Act 1975 to place the statutory duty on public authorities, when carrying out their functions, to have due regard to the need to:</w:t>
      </w:r>
    </w:p>
    <w:p w:rsidR="00E17677" w:rsidRPr="00781F6A" w:rsidRDefault="00E17677" w:rsidP="00E17677">
      <w:pPr>
        <w:rPr>
          <w:sz w:val="22"/>
          <w:szCs w:val="22"/>
        </w:rPr>
      </w:pPr>
    </w:p>
    <w:p w:rsidR="00E17677" w:rsidRPr="00781F6A" w:rsidRDefault="00E17677" w:rsidP="00E17677">
      <w:pPr>
        <w:numPr>
          <w:ilvl w:val="0"/>
          <w:numId w:val="3"/>
        </w:numPr>
        <w:rPr>
          <w:sz w:val="22"/>
          <w:szCs w:val="22"/>
        </w:rPr>
      </w:pPr>
      <w:r w:rsidRPr="00781F6A">
        <w:rPr>
          <w:sz w:val="22"/>
          <w:szCs w:val="22"/>
        </w:rPr>
        <w:t>eliminate unlawful discrimination and harassment; and</w:t>
      </w:r>
    </w:p>
    <w:p w:rsidR="00E17677" w:rsidRPr="00781F6A" w:rsidRDefault="00E17677" w:rsidP="00E17677">
      <w:pPr>
        <w:numPr>
          <w:ilvl w:val="0"/>
          <w:numId w:val="3"/>
        </w:numPr>
        <w:rPr>
          <w:sz w:val="22"/>
          <w:szCs w:val="22"/>
        </w:rPr>
      </w:pPr>
      <w:r w:rsidRPr="00781F6A">
        <w:rPr>
          <w:sz w:val="22"/>
          <w:szCs w:val="22"/>
        </w:rPr>
        <w:t xml:space="preserve">promote equality of opportunity between men and women </w:t>
      </w:r>
    </w:p>
    <w:p w:rsidR="00E17677" w:rsidRPr="00781F6A" w:rsidRDefault="00E17677" w:rsidP="00E17677">
      <w:pPr>
        <w:rPr>
          <w:sz w:val="22"/>
          <w:szCs w:val="22"/>
        </w:rPr>
      </w:pPr>
    </w:p>
    <w:p w:rsidR="00E17677" w:rsidRPr="001B3C28" w:rsidRDefault="00E17677" w:rsidP="00E17677">
      <w:pPr>
        <w:rPr>
          <w:sz w:val="22"/>
          <w:szCs w:val="22"/>
        </w:rPr>
      </w:pPr>
      <w:r w:rsidRPr="001B3C28">
        <w:rPr>
          <w:sz w:val="22"/>
          <w:szCs w:val="22"/>
        </w:rPr>
        <w:t>The 2010 Act consolidated this legislation. This is the general gender equality duty, which is supported by specific duties that cover among other things equal pay, occupational segregation and education.</w:t>
      </w:r>
    </w:p>
    <w:p w:rsidR="00E17677" w:rsidRPr="00781F6A" w:rsidRDefault="00E17677" w:rsidP="00E17677">
      <w:pPr>
        <w:rPr>
          <w:sz w:val="22"/>
          <w:szCs w:val="22"/>
        </w:rPr>
      </w:pPr>
    </w:p>
    <w:p w:rsidR="00E17677" w:rsidRPr="00781F6A" w:rsidRDefault="00E17677" w:rsidP="00E17677">
      <w:pPr>
        <w:rPr>
          <w:sz w:val="22"/>
          <w:szCs w:val="22"/>
        </w:rPr>
      </w:pPr>
      <w:r w:rsidRPr="00781F6A">
        <w:rPr>
          <w:sz w:val="22"/>
          <w:szCs w:val="22"/>
        </w:rPr>
        <w:t xml:space="preserve">To have due regard means that the weight given to the need to promote gender equality is proportionate to its relevance to a particular function.  It will mean giving more consideration and resources to functions or policies that have most effect on the public, or the Council’s employees, or on a section of the public or on a section of the Council’s employees, for example, transsexual employees. </w:t>
      </w:r>
    </w:p>
    <w:p w:rsidR="00E17677" w:rsidRPr="00781F6A" w:rsidRDefault="00E17677" w:rsidP="00E17677">
      <w:pPr>
        <w:rPr>
          <w:sz w:val="22"/>
          <w:szCs w:val="22"/>
        </w:rPr>
      </w:pPr>
    </w:p>
    <w:p w:rsidR="00E17677" w:rsidRPr="00E17677" w:rsidRDefault="00E17677">
      <w:pPr>
        <w:rPr>
          <w:sz w:val="22"/>
          <w:szCs w:val="22"/>
        </w:rPr>
      </w:pPr>
      <w:r w:rsidRPr="00781F6A">
        <w:rPr>
          <w:sz w:val="22"/>
          <w:szCs w:val="22"/>
        </w:rPr>
        <w:t xml:space="preserve">The gender equality duty incorporates a statutory duty to pay due regard to the need to eliminate discrimination and harassment towards transsexual staff. This applies at present to employment and vocational training. </w:t>
      </w:r>
    </w:p>
    <w:sectPr w:rsidR="00E17677" w:rsidRPr="00E17677" w:rsidSect="00E17677">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C73" w:rsidRDefault="00C14C73">
      <w:r>
        <w:separator/>
      </w:r>
    </w:p>
  </w:endnote>
  <w:endnote w:type="continuationSeparator" w:id="0">
    <w:p w:rsidR="00C14C73" w:rsidRDefault="00C1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C73" w:rsidRDefault="00C14C73">
      <w:r>
        <w:separator/>
      </w:r>
    </w:p>
  </w:footnote>
  <w:footnote w:type="continuationSeparator" w:id="0">
    <w:p w:rsidR="00C14C73" w:rsidRDefault="00C1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A5" w:rsidRDefault="00710F04" w:rsidP="00E17677">
    <w:pPr>
      <w:pStyle w:val="Header"/>
      <w:jc w:val="right"/>
      <w:rPr>
        <w:b/>
      </w:rPr>
    </w:pPr>
    <w:r>
      <w:rPr>
        <w:b/>
        <w:noProof/>
      </w:rPr>
      <w:t>SPT</w:t>
    </w:r>
    <w:r w:rsidR="001E7FE0">
      <w:rPr>
        <w:b/>
        <w:noProof/>
      </w:rPr>
      <w:t xml:space="preserve"> Bus Stop Enhancements</w:t>
    </w:r>
    <w:r w:rsidR="006369A5">
      <w:rPr>
        <w:b/>
        <w:noProof/>
      </w:rPr>
      <w:t xml:space="preserve"> EQIA Screening Form</w:t>
    </w:r>
  </w:p>
  <w:p w:rsidR="006369A5" w:rsidRPr="00F65E6E" w:rsidRDefault="006369A5" w:rsidP="00E17677">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7155B"/>
    <w:multiLevelType w:val="hybridMultilevel"/>
    <w:tmpl w:val="8628218A"/>
    <w:lvl w:ilvl="0" w:tplc="E2FC849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98527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89472B3"/>
    <w:multiLevelType w:val="hybridMultilevel"/>
    <w:tmpl w:val="9842AF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0FC537A"/>
    <w:multiLevelType w:val="hybridMultilevel"/>
    <w:tmpl w:val="EED29806"/>
    <w:lvl w:ilvl="0" w:tplc="E2FC8498">
      <w:start w:val="1"/>
      <w:numFmt w:val="bullet"/>
      <w:lvlText w:val=""/>
      <w:lvlJc w:val="left"/>
      <w:pPr>
        <w:tabs>
          <w:tab w:val="num" w:pos="360"/>
        </w:tabs>
        <w:ind w:left="360" w:hanging="360"/>
      </w:pPr>
      <w:rPr>
        <w:rFonts w:ascii="Wingdings" w:hAnsi="Wingding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1416B70"/>
    <w:multiLevelType w:val="hybridMultilevel"/>
    <w:tmpl w:val="05DE6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0"/>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7"/>
    <w:rsid w:val="0002234B"/>
    <w:rsid w:val="0010145C"/>
    <w:rsid w:val="001B3C28"/>
    <w:rsid w:val="001E7B73"/>
    <w:rsid w:val="001E7FE0"/>
    <w:rsid w:val="002260A2"/>
    <w:rsid w:val="002F45F4"/>
    <w:rsid w:val="005D6F2D"/>
    <w:rsid w:val="006369A5"/>
    <w:rsid w:val="006C12DA"/>
    <w:rsid w:val="00710F04"/>
    <w:rsid w:val="0073413A"/>
    <w:rsid w:val="00790614"/>
    <w:rsid w:val="007E205F"/>
    <w:rsid w:val="008510C3"/>
    <w:rsid w:val="00875E35"/>
    <w:rsid w:val="008A1C84"/>
    <w:rsid w:val="009433FE"/>
    <w:rsid w:val="00A63D85"/>
    <w:rsid w:val="00C14C73"/>
    <w:rsid w:val="00C209F5"/>
    <w:rsid w:val="00C30752"/>
    <w:rsid w:val="00C457C4"/>
    <w:rsid w:val="00E17677"/>
    <w:rsid w:val="00EB7043"/>
    <w:rsid w:val="00EE2DA3"/>
    <w:rsid w:val="00EF7844"/>
    <w:rsid w:val="00F654A1"/>
    <w:rsid w:val="00F65E6E"/>
    <w:rsid w:val="00F846C0"/>
    <w:rsid w:val="00F97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5A21E5B5"/>
  <w15:chartTrackingRefBased/>
  <w15:docId w15:val="{6D140082-BE1A-4C16-8EBD-D3C02710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7677"/>
    <w:rPr>
      <w:rFonts w:ascii="Arial" w:hAnsi="Arial"/>
      <w:sz w:val="24"/>
      <w:lang w:eastAsia="en-US"/>
    </w:rPr>
  </w:style>
  <w:style w:type="paragraph" w:styleId="Heading1">
    <w:name w:val="heading 1"/>
    <w:basedOn w:val="Normal"/>
    <w:next w:val="Normal"/>
    <w:qFormat/>
    <w:rsid w:val="00E17677"/>
    <w:pPr>
      <w:keepNext/>
      <w:outlineLvl w:val="0"/>
    </w:pPr>
    <w:rPr>
      <w:b/>
    </w:rPr>
  </w:style>
  <w:style w:type="paragraph" w:styleId="Heading2">
    <w:name w:val="heading 2"/>
    <w:basedOn w:val="Normal"/>
    <w:next w:val="Normal"/>
    <w:qFormat/>
    <w:rsid w:val="00E17677"/>
    <w:pPr>
      <w:keepNext/>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17677"/>
    <w:pPr>
      <w:tabs>
        <w:tab w:val="center" w:pos="4153"/>
        <w:tab w:val="right" w:pos="8306"/>
      </w:tabs>
    </w:pPr>
  </w:style>
  <w:style w:type="paragraph" w:styleId="Footer">
    <w:name w:val="footer"/>
    <w:basedOn w:val="Normal"/>
    <w:rsid w:val="00E17677"/>
    <w:pPr>
      <w:tabs>
        <w:tab w:val="center" w:pos="4153"/>
        <w:tab w:val="right" w:pos="8306"/>
      </w:tabs>
    </w:pPr>
  </w:style>
  <w:style w:type="table" w:styleId="TableGrid">
    <w:name w:val="Table Grid"/>
    <w:basedOn w:val="TableNormal"/>
    <w:rsid w:val="00E17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677"/>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qFormat/>
    <w:rsid w:val="00C209F5"/>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214E8ADD-CAED-4126-A941-8259310CBE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2279</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EQUALITY IMPACT ASSESSMENT (EQIA): SCREENING FORM</vt:lpstr>
    </vt:vector>
  </TitlesOfParts>
  <Company>Glasgow city Council</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(EQIA): SCREENING FORM</dc:title>
  <dc:subject/>
  <dc:creator>Administrator</dc:creator>
  <cp:keywords>[OFFICIAL]</cp:keywords>
  <cp:lastModifiedBy>Speirs, Alan (Social Work)</cp:lastModifiedBy>
  <cp:revision>3</cp:revision>
  <cp:lastPrinted>2015-01-07T11:33:00Z</cp:lastPrinted>
  <dcterms:created xsi:type="dcterms:W3CDTF">2021-02-01T14:48:00Z</dcterms:created>
  <dcterms:modified xsi:type="dcterms:W3CDTF">2021-02-01T14:48:00Z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71f5de3d-44fd-41e1-b6d2-fbff3768f630</vt:lpwstr>
  </property>
  <property fmtid="{D5CDD505-2E9C-101B-9397-08002B2CF9AE}" pid="3" name="bjSaver">
    <vt:lpwstr>lvW4ehrLbWWQpc8OYhHU3Aucf4igsAPJ</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