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363CD8" w:rsidRDefault="00A37E34" w:rsidP="00CC27B6">
      <w:pPr>
        <w:spacing w:after="0" w:line="276" w:lineRule="auto"/>
        <w:jc w:val="center"/>
        <w:rPr>
          <w:rFonts w:cstheme="minorHAnsi"/>
          <w:b/>
          <w:sz w:val="28"/>
          <w:szCs w:val="28"/>
        </w:rPr>
      </w:pPr>
      <w:r w:rsidRPr="00363CD8">
        <w:rPr>
          <w:rFonts w:cstheme="minorHAnsi"/>
          <w:b/>
          <w:sz w:val="28"/>
          <w:szCs w:val="28"/>
        </w:rPr>
        <w:t>Operational Steering Group</w:t>
      </w:r>
      <w:r w:rsidR="00BF1D35" w:rsidRPr="00363CD8">
        <w:rPr>
          <w:rFonts w:cstheme="minorHAnsi"/>
          <w:b/>
          <w:sz w:val="28"/>
          <w:szCs w:val="28"/>
        </w:rPr>
        <w:t xml:space="preserve"> (OSG)</w:t>
      </w:r>
      <w:r w:rsidR="008B2674" w:rsidRPr="00363CD8">
        <w:rPr>
          <w:rFonts w:cstheme="minorHAnsi"/>
          <w:b/>
          <w:sz w:val="28"/>
          <w:szCs w:val="28"/>
        </w:rPr>
        <w:t xml:space="preserve"> </w:t>
      </w:r>
    </w:p>
    <w:p w14:paraId="400F0470" w14:textId="0F60F1EB" w:rsidR="0037728D" w:rsidRPr="006C1466" w:rsidRDefault="008E4D0F" w:rsidP="006C1466">
      <w:pPr>
        <w:spacing w:after="0" w:line="276" w:lineRule="auto"/>
        <w:jc w:val="center"/>
        <w:rPr>
          <w:rFonts w:cstheme="minorHAnsi"/>
          <w:b/>
          <w:sz w:val="28"/>
          <w:szCs w:val="28"/>
        </w:rPr>
      </w:pPr>
      <w:r w:rsidRPr="00363CD8">
        <w:rPr>
          <w:rFonts w:cstheme="minorHAnsi"/>
          <w:b/>
          <w:sz w:val="28"/>
          <w:szCs w:val="28"/>
        </w:rPr>
        <w:t xml:space="preserve">Date: </w:t>
      </w:r>
      <w:r w:rsidR="00B22221" w:rsidRPr="00363CD8">
        <w:rPr>
          <w:rFonts w:cstheme="minorHAnsi"/>
          <w:b/>
          <w:sz w:val="28"/>
          <w:szCs w:val="28"/>
        </w:rPr>
        <w:t xml:space="preserve">Tuesday </w:t>
      </w:r>
      <w:r w:rsidR="00716C2E" w:rsidRPr="00363CD8">
        <w:rPr>
          <w:rFonts w:cstheme="minorHAnsi"/>
          <w:b/>
          <w:sz w:val="28"/>
          <w:szCs w:val="28"/>
        </w:rPr>
        <w:t>11 July</w:t>
      </w:r>
      <w:r w:rsidR="00B22221" w:rsidRPr="00363CD8">
        <w:rPr>
          <w:rFonts w:cstheme="minorHAnsi"/>
          <w:b/>
          <w:sz w:val="28"/>
          <w:szCs w:val="28"/>
        </w:rPr>
        <w:t xml:space="preserve">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C101CE"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C101CE" w:rsidRDefault="0009631F" w:rsidP="00CC27B6">
            <w:pPr>
              <w:spacing w:line="276" w:lineRule="auto"/>
              <w:rPr>
                <w:rFonts w:cstheme="minorHAnsi"/>
                <w:b/>
                <w:bCs/>
                <w:sz w:val="24"/>
                <w:szCs w:val="24"/>
              </w:rPr>
            </w:pPr>
            <w:r w:rsidRPr="00C101CE">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C101CE"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C101CE"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C101CE" w:rsidRDefault="0009631F" w:rsidP="00CC27B6">
            <w:pPr>
              <w:spacing w:line="276" w:lineRule="auto"/>
              <w:rPr>
                <w:rFonts w:cstheme="minorHAnsi"/>
                <w:b/>
                <w:bCs/>
                <w:sz w:val="24"/>
                <w:szCs w:val="24"/>
              </w:rPr>
            </w:pPr>
          </w:p>
        </w:tc>
      </w:tr>
      <w:tr w:rsidR="0009631F" w:rsidRPr="00C101CE" w14:paraId="634AC7DD" w14:textId="720F2003" w:rsidTr="00972C0F">
        <w:trPr>
          <w:jc w:val="center"/>
        </w:trPr>
        <w:tc>
          <w:tcPr>
            <w:tcW w:w="1245" w:type="pct"/>
            <w:tcBorders>
              <w:top w:val="single" w:sz="4" w:space="0" w:color="auto"/>
            </w:tcBorders>
            <w:shd w:val="clear" w:color="auto" w:fill="auto"/>
          </w:tcPr>
          <w:p w14:paraId="4AF3A868" w14:textId="452819EF" w:rsidR="0009631F" w:rsidRPr="00C101CE" w:rsidRDefault="0009631F" w:rsidP="00CC27B6">
            <w:pPr>
              <w:spacing w:line="276" w:lineRule="auto"/>
              <w:rPr>
                <w:rFonts w:cstheme="minorHAnsi"/>
                <w:b/>
                <w:bCs/>
                <w:sz w:val="24"/>
                <w:szCs w:val="24"/>
              </w:rPr>
            </w:pPr>
            <w:r w:rsidRPr="00C101CE">
              <w:rPr>
                <w:rFonts w:cstheme="minorHAnsi"/>
                <w:b/>
                <w:bCs/>
                <w:sz w:val="24"/>
                <w:szCs w:val="24"/>
              </w:rPr>
              <w:t>Attendee</w:t>
            </w:r>
          </w:p>
        </w:tc>
        <w:tc>
          <w:tcPr>
            <w:tcW w:w="506" w:type="pct"/>
            <w:tcBorders>
              <w:top w:val="single" w:sz="4" w:space="0" w:color="auto"/>
            </w:tcBorders>
          </w:tcPr>
          <w:p w14:paraId="00908C14" w14:textId="454A32EA" w:rsidR="0009631F" w:rsidRPr="00C101CE" w:rsidRDefault="0009631F" w:rsidP="00CC27B6">
            <w:pPr>
              <w:spacing w:line="276" w:lineRule="auto"/>
              <w:rPr>
                <w:rFonts w:cstheme="minorHAnsi"/>
                <w:b/>
                <w:bCs/>
                <w:sz w:val="24"/>
                <w:szCs w:val="24"/>
              </w:rPr>
            </w:pPr>
            <w:r w:rsidRPr="00C101CE">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C101CE" w:rsidRDefault="0009631F" w:rsidP="00CC27B6">
            <w:pPr>
              <w:spacing w:line="276" w:lineRule="auto"/>
              <w:rPr>
                <w:rFonts w:cstheme="minorHAnsi"/>
                <w:b/>
                <w:bCs/>
                <w:sz w:val="24"/>
                <w:szCs w:val="24"/>
              </w:rPr>
            </w:pPr>
            <w:r w:rsidRPr="00C101CE">
              <w:rPr>
                <w:rFonts w:cstheme="minorHAnsi"/>
                <w:b/>
                <w:bCs/>
                <w:sz w:val="24"/>
                <w:szCs w:val="24"/>
              </w:rPr>
              <w:t>Title</w:t>
            </w:r>
          </w:p>
        </w:tc>
        <w:tc>
          <w:tcPr>
            <w:tcW w:w="1296" w:type="pct"/>
            <w:tcBorders>
              <w:top w:val="single" w:sz="4" w:space="0" w:color="auto"/>
            </w:tcBorders>
          </w:tcPr>
          <w:p w14:paraId="494C05CE" w14:textId="6C74E711" w:rsidR="0009631F" w:rsidRPr="00C101CE" w:rsidRDefault="0009631F" w:rsidP="00CC27B6">
            <w:pPr>
              <w:spacing w:line="276" w:lineRule="auto"/>
              <w:rPr>
                <w:rFonts w:cstheme="minorHAnsi"/>
                <w:b/>
                <w:bCs/>
                <w:sz w:val="24"/>
                <w:szCs w:val="24"/>
              </w:rPr>
            </w:pPr>
            <w:r w:rsidRPr="00C101CE">
              <w:rPr>
                <w:rFonts w:cstheme="minorHAnsi"/>
                <w:b/>
                <w:bCs/>
                <w:sz w:val="24"/>
                <w:szCs w:val="24"/>
              </w:rPr>
              <w:t>Service (if applicable)</w:t>
            </w:r>
          </w:p>
        </w:tc>
      </w:tr>
      <w:tr w:rsidR="0009631F" w:rsidRPr="00C101CE" w14:paraId="0DEC8DA3" w14:textId="04878D47" w:rsidTr="00972C0F">
        <w:trPr>
          <w:jc w:val="center"/>
        </w:trPr>
        <w:tc>
          <w:tcPr>
            <w:tcW w:w="1245" w:type="pct"/>
            <w:shd w:val="clear" w:color="auto" w:fill="auto"/>
          </w:tcPr>
          <w:p w14:paraId="44A20863" w14:textId="152D7407" w:rsidR="0009631F" w:rsidRPr="00C101CE" w:rsidRDefault="008B5251" w:rsidP="00CC27B6">
            <w:pPr>
              <w:spacing w:line="276" w:lineRule="auto"/>
              <w:rPr>
                <w:rFonts w:cstheme="minorHAnsi"/>
                <w:sz w:val="24"/>
                <w:szCs w:val="24"/>
              </w:rPr>
            </w:pPr>
            <w:r w:rsidRPr="00C101CE">
              <w:rPr>
                <w:rFonts w:cstheme="minorHAnsi"/>
                <w:sz w:val="24"/>
                <w:szCs w:val="24"/>
              </w:rPr>
              <w:t xml:space="preserve">Andy Waddell </w:t>
            </w:r>
            <w:r w:rsidR="0009631F" w:rsidRPr="00C101CE">
              <w:rPr>
                <w:rFonts w:cstheme="minorHAnsi"/>
                <w:sz w:val="24"/>
                <w:szCs w:val="24"/>
              </w:rPr>
              <w:t>(Chair)</w:t>
            </w:r>
          </w:p>
        </w:tc>
        <w:tc>
          <w:tcPr>
            <w:tcW w:w="506" w:type="pct"/>
          </w:tcPr>
          <w:p w14:paraId="2A847BC7" w14:textId="402D5F7C" w:rsidR="0009631F" w:rsidRPr="00C101CE" w:rsidRDefault="008B5251" w:rsidP="00CC27B6">
            <w:pPr>
              <w:spacing w:line="276" w:lineRule="auto"/>
              <w:rPr>
                <w:rFonts w:cstheme="minorHAnsi"/>
                <w:sz w:val="24"/>
                <w:szCs w:val="24"/>
              </w:rPr>
            </w:pPr>
            <w:r w:rsidRPr="00C101CE">
              <w:rPr>
                <w:rFonts w:cstheme="minorHAnsi"/>
                <w:sz w:val="24"/>
                <w:szCs w:val="24"/>
              </w:rPr>
              <w:t>AW</w:t>
            </w:r>
          </w:p>
        </w:tc>
        <w:tc>
          <w:tcPr>
            <w:tcW w:w="1953" w:type="pct"/>
            <w:shd w:val="clear" w:color="auto" w:fill="auto"/>
          </w:tcPr>
          <w:p w14:paraId="1728A91D" w14:textId="661DC417" w:rsidR="0009631F" w:rsidRPr="00C101CE" w:rsidRDefault="008B5251" w:rsidP="00CC27B6">
            <w:pPr>
              <w:spacing w:line="276" w:lineRule="auto"/>
              <w:rPr>
                <w:rFonts w:cstheme="minorHAnsi"/>
                <w:sz w:val="24"/>
                <w:szCs w:val="24"/>
              </w:rPr>
            </w:pPr>
            <w:r w:rsidRPr="00C101CE">
              <w:rPr>
                <w:rFonts w:cstheme="minorHAnsi"/>
                <w:sz w:val="24"/>
                <w:szCs w:val="24"/>
              </w:rPr>
              <w:t>Director of City Operations</w:t>
            </w:r>
          </w:p>
        </w:tc>
        <w:tc>
          <w:tcPr>
            <w:tcW w:w="1296" w:type="pct"/>
          </w:tcPr>
          <w:p w14:paraId="5F437D4F" w14:textId="2E64FC7D" w:rsidR="0009631F" w:rsidRPr="00C101CE" w:rsidRDefault="008B5251" w:rsidP="00CC27B6">
            <w:pPr>
              <w:spacing w:line="276" w:lineRule="auto"/>
              <w:rPr>
                <w:rFonts w:cstheme="minorHAnsi"/>
                <w:sz w:val="24"/>
                <w:szCs w:val="24"/>
              </w:rPr>
            </w:pPr>
            <w:r w:rsidRPr="00C101CE">
              <w:rPr>
                <w:rFonts w:cstheme="minorHAnsi"/>
                <w:sz w:val="24"/>
                <w:szCs w:val="24"/>
              </w:rPr>
              <w:t>Neighbourhoods, Regeneration and Sustainability</w:t>
            </w:r>
          </w:p>
        </w:tc>
      </w:tr>
      <w:tr w:rsidR="003A7150" w:rsidRPr="00C101CE" w14:paraId="6C85290F" w14:textId="77777777" w:rsidTr="00972C0F">
        <w:trPr>
          <w:jc w:val="center"/>
        </w:trPr>
        <w:tc>
          <w:tcPr>
            <w:tcW w:w="1245" w:type="pct"/>
            <w:shd w:val="clear" w:color="auto" w:fill="auto"/>
          </w:tcPr>
          <w:p w14:paraId="04C70678" w14:textId="3E8F9DC5" w:rsidR="003A7150" w:rsidRPr="00C101CE" w:rsidRDefault="00716C2E" w:rsidP="00CC27B6">
            <w:pPr>
              <w:spacing w:line="276" w:lineRule="auto"/>
              <w:rPr>
                <w:rFonts w:cstheme="minorHAnsi"/>
                <w:sz w:val="24"/>
                <w:szCs w:val="24"/>
              </w:rPr>
            </w:pPr>
            <w:r w:rsidRPr="00C101CE">
              <w:rPr>
                <w:rFonts w:cstheme="minorHAnsi"/>
                <w:sz w:val="24"/>
                <w:szCs w:val="24"/>
              </w:rPr>
              <w:t>Paul McGaulley</w:t>
            </w:r>
          </w:p>
        </w:tc>
        <w:tc>
          <w:tcPr>
            <w:tcW w:w="506" w:type="pct"/>
          </w:tcPr>
          <w:p w14:paraId="624FCFCE" w14:textId="7B591450" w:rsidR="003A7150" w:rsidRPr="00C101CE" w:rsidRDefault="00716C2E" w:rsidP="00CC27B6">
            <w:pPr>
              <w:spacing w:line="276" w:lineRule="auto"/>
              <w:rPr>
                <w:rFonts w:cstheme="minorHAnsi"/>
                <w:sz w:val="24"/>
                <w:szCs w:val="24"/>
              </w:rPr>
            </w:pPr>
            <w:r w:rsidRPr="00C101CE">
              <w:rPr>
                <w:rFonts w:cstheme="minorHAnsi"/>
                <w:sz w:val="24"/>
                <w:szCs w:val="24"/>
              </w:rPr>
              <w:t>PM</w:t>
            </w:r>
          </w:p>
        </w:tc>
        <w:tc>
          <w:tcPr>
            <w:tcW w:w="1953" w:type="pct"/>
            <w:shd w:val="clear" w:color="auto" w:fill="auto"/>
          </w:tcPr>
          <w:p w14:paraId="2AE4041A" w14:textId="5DE7EC47" w:rsidR="003A7150" w:rsidRPr="00C101CE" w:rsidRDefault="00716C2E" w:rsidP="00CC27B6">
            <w:pPr>
              <w:spacing w:line="276" w:lineRule="auto"/>
              <w:rPr>
                <w:rFonts w:cstheme="minorHAnsi"/>
                <w:sz w:val="24"/>
                <w:szCs w:val="24"/>
              </w:rPr>
            </w:pPr>
            <w:r w:rsidRPr="00C101CE">
              <w:rPr>
                <w:rFonts w:cstheme="minorHAnsi"/>
                <w:sz w:val="24"/>
                <w:szCs w:val="24"/>
              </w:rPr>
              <w:t>Strategic HR Manager</w:t>
            </w:r>
          </w:p>
        </w:tc>
        <w:tc>
          <w:tcPr>
            <w:tcW w:w="1296" w:type="pct"/>
          </w:tcPr>
          <w:p w14:paraId="087E335D" w14:textId="5D4E495E" w:rsidR="003A7150" w:rsidRPr="00C101CE" w:rsidRDefault="00B30BA4" w:rsidP="00CC27B6">
            <w:pPr>
              <w:spacing w:line="276" w:lineRule="auto"/>
              <w:rPr>
                <w:rFonts w:cstheme="minorHAnsi"/>
                <w:sz w:val="24"/>
                <w:szCs w:val="24"/>
              </w:rPr>
            </w:pPr>
            <w:r w:rsidRPr="00C101CE">
              <w:rPr>
                <w:rFonts w:cstheme="minorHAnsi"/>
                <w:sz w:val="24"/>
                <w:szCs w:val="24"/>
              </w:rPr>
              <w:t>Chief Executives</w:t>
            </w:r>
          </w:p>
        </w:tc>
      </w:tr>
      <w:tr w:rsidR="0009631F" w:rsidRPr="00C101CE" w14:paraId="61EFD113" w14:textId="33B1118E" w:rsidTr="00972C0F">
        <w:trPr>
          <w:jc w:val="center"/>
        </w:trPr>
        <w:tc>
          <w:tcPr>
            <w:tcW w:w="1245" w:type="pct"/>
            <w:shd w:val="clear" w:color="auto" w:fill="auto"/>
          </w:tcPr>
          <w:p w14:paraId="38BDEAB3" w14:textId="376C1904" w:rsidR="0009631F" w:rsidRPr="00C101CE" w:rsidRDefault="0009631F" w:rsidP="00CC27B6">
            <w:pPr>
              <w:spacing w:line="276" w:lineRule="auto"/>
              <w:rPr>
                <w:rFonts w:cstheme="minorHAnsi"/>
                <w:sz w:val="24"/>
                <w:szCs w:val="24"/>
              </w:rPr>
            </w:pPr>
            <w:r w:rsidRPr="00C101CE">
              <w:rPr>
                <w:rFonts w:cstheme="minorHAnsi"/>
                <w:sz w:val="24"/>
                <w:szCs w:val="24"/>
              </w:rPr>
              <w:t>Alan Taylor</w:t>
            </w:r>
          </w:p>
        </w:tc>
        <w:tc>
          <w:tcPr>
            <w:tcW w:w="506" w:type="pct"/>
          </w:tcPr>
          <w:p w14:paraId="68E1A39B" w14:textId="642B5BE7" w:rsidR="0009631F" w:rsidRPr="00C101CE" w:rsidRDefault="0009631F" w:rsidP="00CC27B6">
            <w:pPr>
              <w:spacing w:line="276" w:lineRule="auto"/>
              <w:rPr>
                <w:rFonts w:cstheme="minorHAnsi"/>
                <w:sz w:val="24"/>
                <w:szCs w:val="24"/>
              </w:rPr>
            </w:pPr>
            <w:r w:rsidRPr="00C101CE">
              <w:rPr>
                <w:rFonts w:cstheme="minorHAnsi"/>
                <w:sz w:val="24"/>
                <w:szCs w:val="24"/>
              </w:rPr>
              <w:t>AT</w:t>
            </w:r>
          </w:p>
        </w:tc>
        <w:tc>
          <w:tcPr>
            <w:tcW w:w="1953" w:type="pct"/>
            <w:shd w:val="clear" w:color="auto" w:fill="auto"/>
          </w:tcPr>
          <w:p w14:paraId="334E67C5" w14:textId="2A75EEB6" w:rsidR="0009631F" w:rsidRPr="00C101CE" w:rsidRDefault="00C717BA" w:rsidP="00CC27B6">
            <w:pPr>
              <w:spacing w:line="276" w:lineRule="auto"/>
              <w:rPr>
                <w:rFonts w:cstheme="minorHAnsi"/>
                <w:sz w:val="24"/>
                <w:szCs w:val="24"/>
              </w:rPr>
            </w:pPr>
            <w:r w:rsidRPr="00C101CE">
              <w:rPr>
                <w:rFonts w:cstheme="minorHAnsi"/>
                <w:sz w:val="24"/>
                <w:szCs w:val="24"/>
              </w:rPr>
              <w:t>J</w:t>
            </w:r>
            <w:r w:rsidR="006B36EE" w:rsidRPr="00C101CE">
              <w:rPr>
                <w:rFonts w:cstheme="minorHAnsi"/>
                <w:sz w:val="24"/>
                <w:szCs w:val="24"/>
              </w:rPr>
              <w:t xml:space="preserve">ob </w:t>
            </w:r>
            <w:r w:rsidRPr="00C101CE">
              <w:rPr>
                <w:rFonts w:cstheme="minorHAnsi"/>
                <w:sz w:val="24"/>
                <w:szCs w:val="24"/>
              </w:rPr>
              <w:t>E</w:t>
            </w:r>
            <w:r w:rsidR="006B36EE" w:rsidRPr="00C101CE">
              <w:rPr>
                <w:rFonts w:cstheme="minorHAnsi"/>
                <w:sz w:val="24"/>
                <w:szCs w:val="24"/>
              </w:rPr>
              <w:t>valuation</w:t>
            </w:r>
            <w:r w:rsidR="0009631F" w:rsidRPr="00C101CE">
              <w:rPr>
                <w:rFonts w:cstheme="minorHAnsi"/>
                <w:sz w:val="24"/>
                <w:szCs w:val="24"/>
              </w:rPr>
              <w:t xml:space="preserve"> </w:t>
            </w:r>
            <w:r w:rsidR="006B36EE" w:rsidRPr="00C101CE">
              <w:rPr>
                <w:rFonts w:cstheme="minorHAnsi"/>
                <w:sz w:val="24"/>
                <w:szCs w:val="24"/>
              </w:rPr>
              <w:t>Manager</w:t>
            </w:r>
          </w:p>
        </w:tc>
        <w:tc>
          <w:tcPr>
            <w:tcW w:w="1296" w:type="pct"/>
          </w:tcPr>
          <w:p w14:paraId="2AFB47E8" w14:textId="4BAFB67A" w:rsidR="0009631F" w:rsidRPr="00C101CE" w:rsidRDefault="0009631F" w:rsidP="00CC27B6">
            <w:pPr>
              <w:spacing w:line="276" w:lineRule="auto"/>
              <w:rPr>
                <w:rFonts w:cstheme="minorHAnsi"/>
                <w:sz w:val="24"/>
                <w:szCs w:val="24"/>
              </w:rPr>
            </w:pPr>
            <w:r w:rsidRPr="00C101CE">
              <w:rPr>
                <w:rFonts w:cstheme="minorHAnsi"/>
                <w:sz w:val="24"/>
                <w:szCs w:val="24"/>
              </w:rPr>
              <w:t>Chief Executives</w:t>
            </w:r>
          </w:p>
        </w:tc>
      </w:tr>
      <w:tr w:rsidR="0074377C" w:rsidRPr="00C101CE" w14:paraId="5E2E1BDE" w14:textId="77777777" w:rsidTr="00972C0F">
        <w:trPr>
          <w:jc w:val="center"/>
        </w:trPr>
        <w:tc>
          <w:tcPr>
            <w:tcW w:w="1245" w:type="pct"/>
            <w:shd w:val="clear" w:color="auto" w:fill="auto"/>
          </w:tcPr>
          <w:p w14:paraId="3F68DC55" w14:textId="3126B993" w:rsidR="0074377C" w:rsidRPr="00C101CE" w:rsidRDefault="0074377C" w:rsidP="00CC27B6">
            <w:pPr>
              <w:spacing w:line="276" w:lineRule="auto"/>
              <w:rPr>
                <w:rFonts w:cstheme="minorHAnsi"/>
                <w:color w:val="FF0000"/>
                <w:sz w:val="24"/>
                <w:szCs w:val="24"/>
              </w:rPr>
            </w:pPr>
            <w:r w:rsidRPr="00C101CE">
              <w:rPr>
                <w:rFonts w:cstheme="minorHAnsi"/>
                <w:sz w:val="24"/>
                <w:szCs w:val="24"/>
              </w:rPr>
              <w:t>Naghat Ahmed</w:t>
            </w:r>
          </w:p>
        </w:tc>
        <w:tc>
          <w:tcPr>
            <w:tcW w:w="506" w:type="pct"/>
          </w:tcPr>
          <w:p w14:paraId="34D98F88" w14:textId="4DCBF8B5" w:rsidR="0074377C" w:rsidRPr="00C101CE" w:rsidRDefault="0074377C" w:rsidP="00CC27B6">
            <w:pPr>
              <w:spacing w:line="276" w:lineRule="auto"/>
              <w:rPr>
                <w:rFonts w:cstheme="minorHAnsi"/>
                <w:sz w:val="24"/>
                <w:szCs w:val="24"/>
              </w:rPr>
            </w:pPr>
            <w:r w:rsidRPr="00C101CE">
              <w:rPr>
                <w:rFonts w:cstheme="minorHAnsi"/>
                <w:sz w:val="24"/>
                <w:szCs w:val="24"/>
              </w:rPr>
              <w:t>NA</w:t>
            </w:r>
          </w:p>
        </w:tc>
        <w:tc>
          <w:tcPr>
            <w:tcW w:w="1953" w:type="pct"/>
            <w:shd w:val="clear" w:color="auto" w:fill="auto"/>
          </w:tcPr>
          <w:p w14:paraId="19642867" w14:textId="3B638DF7" w:rsidR="0074377C" w:rsidRPr="00C101CE" w:rsidRDefault="0074377C" w:rsidP="00CC27B6">
            <w:pPr>
              <w:spacing w:line="276" w:lineRule="auto"/>
              <w:rPr>
                <w:rFonts w:cstheme="minorHAnsi"/>
                <w:sz w:val="24"/>
                <w:szCs w:val="24"/>
              </w:rPr>
            </w:pPr>
            <w:r w:rsidRPr="00C101CE">
              <w:rPr>
                <w:rFonts w:cstheme="minorHAnsi"/>
                <w:sz w:val="24"/>
                <w:szCs w:val="24"/>
              </w:rPr>
              <w:t>Project Manager</w:t>
            </w:r>
          </w:p>
        </w:tc>
        <w:tc>
          <w:tcPr>
            <w:tcW w:w="1296" w:type="pct"/>
          </w:tcPr>
          <w:p w14:paraId="326EC2A6" w14:textId="3E6CD078" w:rsidR="0074377C" w:rsidRPr="00C101CE" w:rsidRDefault="0074377C" w:rsidP="00CC27B6">
            <w:pPr>
              <w:spacing w:line="276" w:lineRule="auto"/>
              <w:rPr>
                <w:rFonts w:cstheme="minorHAnsi"/>
                <w:sz w:val="24"/>
                <w:szCs w:val="24"/>
              </w:rPr>
            </w:pPr>
            <w:r w:rsidRPr="00C101CE">
              <w:rPr>
                <w:rFonts w:cstheme="minorHAnsi"/>
                <w:sz w:val="24"/>
                <w:szCs w:val="24"/>
              </w:rPr>
              <w:t>Chief Executives</w:t>
            </w:r>
          </w:p>
        </w:tc>
      </w:tr>
      <w:tr w:rsidR="00FC78B6" w:rsidRPr="00C101CE" w14:paraId="2106EEE0" w14:textId="77777777" w:rsidTr="00972C0F">
        <w:trPr>
          <w:jc w:val="center"/>
        </w:trPr>
        <w:tc>
          <w:tcPr>
            <w:tcW w:w="1245" w:type="pct"/>
            <w:shd w:val="clear" w:color="auto" w:fill="auto"/>
          </w:tcPr>
          <w:p w14:paraId="3AC2351A" w14:textId="2B36DBEF" w:rsidR="00FC78B6" w:rsidRPr="00C101CE" w:rsidRDefault="008B5251" w:rsidP="00FC78B6">
            <w:pPr>
              <w:spacing w:line="276" w:lineRule="auto"/>
              <w:rPr>
                <w:rFonts w:cstheme="minorHAnsi"/>
                <w:sz w:val="24"/>
                <w:szCs w:val="24"/>
              </w:rPr>
            </w:pPr>
            <w:r w:rsidRPr="00C101CE">
              <w:rPr>
                <w:rFonts w:cstheme="minorHAnsi"/>
                <w:sz w:val="24"/>
                <w:szCs w:val="24"/>
              </w:rPr>
              <w:t>Derek Noble</w:t>
            </w:r>
          </w:p>
          <w:p w14:paraId="4E9070EF" w14:textId="77777777" w:rsidR="00FC78B6" w:rsidRPr="00C101CE" w:rsidRDefault="00FC78B6" w:rsidP="00CC27B6">
            <w:pPr>
              <w:spacing w:line="276" w:lineRule="auto"/>
              <w:rPr>
                <w:rFonts w:cstheme="minorHAnsi"/>
                <w:sz w:val="24"/>
                <w:szCs w:val="24"/>
              </w:rPr>
            </w:pPr>
          </w:p>
        </w:tc>
        <w:tc>
          <w:tcPr>
            <w:tcW w:w="506" w:type="pct"/>
          </w:tcPr>
          <w:p w14:paraId="164953FF" w14:textId="4AF597C8" w:rsidR="00FC78B6" w:rsidRPr="00C101CE" w:rsidRDefault="008B5251" w:rsidP="00CC27B6">
            <w:pPr>
              <w:spacing w:line="276" w:lineRule="auto"/>
              <w:rPr>
                <w:rFonts w:cstheme="minorHAnsi"/>
                <w:sz w:val="24"/>
                <w:szCs w:val="24"/>
              </w:rPr>
            </w:pPr>
            <w:r w:rsidRPr="00C101CE">
              <w:rPr>
                <w:rFonts w:cstheme="minorHAnsi"/>
                <w:sz w:val="24"/>
                <w:szCs w:val="24"/>
              </w:rPr>
              <w:t>DN</w:t>
            </w:r>
          </w:p>
        </w:tc>
        <w:tc>
          <w:tcPr>
            <w:tcW w:w="1953" w:type="pct"/>
            <w:shd w:val="clear" w:color="auto" w:fill="auto"/>
          </w:tcPr>
          <w:p w14:paraId="162828F1" w14:textId="43849207" w:rsidR="00FC78B6" w:rsidRPr="00C101CE" w:rsidRDefault="00140845" w:rsidP="00CC27B6">
            <w:pPr>
              <w:spacing w:line="276" w:lineRule="auto"/>
              <w:rPr>
                <w:rFonts w:cstheme="minorHAnsi"/>
                <w:sz w:val="24"/>
                <w:szCs w:val="24"/>
              </w:rPr>
            </w:pPr>
            <w:r w:rsidRPr="00BD14FE">
              <w:rPr>
                <w:rFonts w:cs="Arial"/>
                <w:sz w:val="24"/>
                <w:szCs w:val="24"/>
              </w:rPr>
              <w:t>Head of Corporate Services</w:t>
            </w:r>
          </w:p>
        </w:tc>
        <w:tc>
          <w:tcPr>
            <w:tcW w:w="1296" w:type="pct"/>
          </w:tcPr>
          <w:p w14:paraId="1DB76E15" w14:textId="5E7CEBCA" w:rsidR="00FC78B6" w:rsidRPr="00C101CE" w:rsidRDefault="00FC78B6" w:rsidP="00CC27B6">
            <w:pPr>
              <w:spacing w:line="276" w:lineRule="auto"/>
              <w:rPr>
                <w:rFonts w:cstheme="minorHAnsi"/>
                <w:sz w:val="24"/>
                <w:szCs w:val="24"/>
              </w:rPr>
            </w:pPr>
            <w:r w:rsidRPr="00C101CE">
              <w:rPr>
                <w:rFonts w:cstheme="minorHAnsi"/>
                <w:sz w:val="24"/>
                <w:szCs w:val="24"/>
              </w:rPr>
              <w:t>Health and Social Care Partnership (HSCP)</w:t>
            </w:r>
          </w:p>
        </w:tc>
      </w:tr>
      <w:tr w:rsidR="00AC7DA1" w:rsidRPr="00C101CE" w14:paraId="4425D7CF" w14:textId="77777777" w:rsidTr="00972C0F">
        <w:trPr>
          <w:jc w:val="center"/>
        </w:trPr>
        <w:tc>
          <w:tcPr>
            <w:tcW w:w="1245" w:type="pct"/>
            <w:shd w:val="clear" w:color="auto" w:fill="auto"/>
          </w:tcPr>
          <w:p w14:paraId="50D2C466" w14:textId="5F854C9C" w:rsidR="00AC7DA1" w:rsidRPr="00C101CE" w:rsidRDefault="008B5251" w:rsidP="00CC27B6">
            <w:pPr>
              <w:spacing w:line="276" w:lineRule="auto"/>
              <w:rPr>
                <w:rFonts w:cstheme="minorHAnsi"/>
                <w:sz w:val="24"/>
                <w:szCs w:val="24"/>
              </w:rPr>
            </w:pPr>
            <w:r w:rsidRPr="00C101CE">
              <w:rPr>
                <w:rFonts w:cstheme="minorHAnsi"/>
                <w:sz w:val="24"/>
                <w:szCs w:val="24"/>
              </w:rPr>
              <w:t>Cara Stevenson</w:t>
            </w:r>
          </w:p>
        </w:tc>
        <w:tc>
          <w:tcPr>
            <w:tcW w:w="506" w:type="pct"/>
          </w:tcPr>
          <w:p w14:paraId="40C56355" w14:textId="21F5BC47" w:rsidR="00AC7DA1" w:rsidRPr="00C101CE" w:rsidRDefault="008B5251" w:rsidP="00CC27B6">
            <w:pPr>
              <w:spacing w:line="276" w:lineRule="auto"/>
              <w:rPr>
                <w:rFonts w:cstheme="minorHAnsi"/>
                <w:sz w:val="24"/>
                <w:szCs w:val="24"/>
              </w:rPr>
            </w:pPr>
            <w:r w:rsidRPr="00C101CE">
              <w:rPr>
                <w:rFonts w:cstheme="minorHAnsi"/>
                <w:sz w:val="24"/>
                <w:szCs w:val="24"/>
              </w:rPr>
              <w:t>CS</w:t>
            </w:r>
          </w:p>
        </w:tc>
        <w:tc>
          <w:tcPr>
            <w:tcW w:w="1953" w:type="pct"/>
            <w:shd w:val="clear" w:color="auto" w:fill="auto"/>
          </w:tcPr>
          <w:p w14:paraId="6F808B64" w14:textId="314B197B" w:rsidR="00AC7DA1" w:rsidRPr="00C101CE" w:rsidRDefault="008E7888" w:rsidP="00CC27B6">
            <w:pPr>
              <w:spacing w:line="276" w:lineRule="auto"/>
              <w:rPr>
                <w:rFonts w:cstheme="minorHAnsi"/>
                <w:sz w:val="24"/>
                <w:szCs w:val="24"/>
              </w:rPr>
            </w:pPr>
            <w:r w:rsidRPr="00C101CE">
              <w:rPr>
                <w:rFonts w:cstheme="minorHAnsi"/>
                <w:sz w:val="24"/>
                <w:szCs w:val="24"/>
              </w:rPr>
              <w:t xml:space="preserve">GMB </w:t>
            </w:r>
            <w:r w:rsidR="00FC78B6" w:rsidRPr="00C101CE">
              <w:rPr>
                <w:rFonts w:cstheme="minorHAnsi"/>
                <w:sz w:val="24"/>
                <w:szCs w:val="24"/>
              </w:rPr>
              <w:t>Lead</w:t>
            </w:r>
          </w:p>
        </w:tc>
        <w:tc>
          <w:tcPr>
            <w:tcW w:w="1296" w:type="pct"/>
          </w:tcPr>
          <w:p w14:paraId="31708187" w14:textId="77777777" w:rsidR="00AC7DA1" w:rsidRPr="00C101CE" w:rsidRDefault="00AC7DA1" w:rsidP="00CC27B6">
            <w:pPr>
              <w:spacing w:line="276" w:lineRule="auto"/>
              <w:rPr>
                <w:rFonts w:cstheme="minorHAnsi"/>
                <w:sz w:val="24"/>
                <w:szCs w:val="24"/>
              </w:rPr>
            </w:pPr>
          </w:p>
        </w:tc>
      </w:tr>
      <w:tr w:rsidR="008B5251" w:rsidRPr="00C101CE" w14:paraId="1F7A1AFC" w14:textId="77777777" w:rsidTr="00972C0F">
        <w:trPr>
          <w:jc w:val="center"/>
        </w:trPr>
        <w:tc>
          <w:tcPr>
            <w:tcW w:w="1245" w:type="pct"/>
            <w:shd w:val="clear" w:color="auto" w:fill="auto"/>
          </w:tcPr>
          <w:p w14:paraId="5541CBD9" w14:textId="35DDBB7B" w:rsidR="008B5251" w:rsidRPr="00C101CE" w:rsidRDefault="008B5251" w:rsidP="00CC27B6">
            <w:pPr>
              <w:spacing w:line="276" w:lineRule="auto"/>
              <w:rPr>
                <w:rFonts w:cstheme="minorHAnsi"/>
                <w:sz w:val="24"/>
                <w:szCs w:val="24"/>
              </w:rPr>
            </w:pPr>
            <w:r w:rsidRPr="00C101CE">
              <w:rPr>
                <w:rFonts w:cstheme="minorHAnsi"/>
                <w:sz w:val="24"/>
                <w:szCs w:val="24"/>
              </w:rPr>
              <w:t>Shona Thomson</w:t>
            </w:r>
          </w:p>
        </w:tc>
        <w:tc>
          <w:tcPr>
            <w:tcW w:w="506" w:type="pct"/>
          </w:tcPr>
          <w:p w14:paraId="58363965" w14:textId="1A89218E" w:rsidR="008B5251" w:rsidRPr="00C101CE" w:rsidRDefault="008B5251" w:rsidP="00CC27B6">
            <w:pPr>
              <w:spacing w:line="276" w:lineRule="auto"/>
              <w:rPr>
                <w:rFonts w:cstheme="minorHAnsi"/>
                <w:sz w:val="24"/>
                <w:szCs w:val="24"/>
              </w:rPr>
            </w:pPr>
            <w:r w:rsidRPr="00C101CE">
              <w:rPr>
                <w:rFonts w:cstheme="minorHAnsi"/>
                <w:sz w:val="24"/>
                <w:szCs w:val="24"/>
              </w:rPr>
              <w:t>ST</w:t>
            </w:r>
          </w:p>
        </w:tc>
        <w:tc>
          <w:tcPr>
            <w:tcW w:w="1953" w:type="pct"/>
            <w:shd w:val="clear" w:color="auto" w:fill="auto"/>
          </w:tcPr>
          <w:p w14:paraId="3344B14F" w14:textId="44CBFBE3" w:rsidR="008B5251" w:rsidRPr="00C101CE" w:rsidRDefault="008B5251" w:rsidP="00CC27B6">
            <w:pPr>
              <w:spacing w:line="276" w:lineRule="auto"/>
              <w:rPr>
                <w:rFonts w:cstheme="minorHAnsi"/>
                <w:sz w:val="24"/>
                <w:szCs w:val="24"/>
              </w:rPr>
            </w:pPr>
            <w:r w:rsidRPr="00C101CE">
              <w:rPr>
                <w:rFonts w:cstheme="minorHAnsi"/>
                <w:sz w:val="24"/>
                <w:szCs w:val="24"/>
              </w:rPr>
              <w:t>GMB Representative</w:t>
            </w:r>
          </w:p>
        </w:tc>
        <w:tc>
          <w:tcPr>
            <w:tcW w:w="1296" w:type="pct"/>
          </w:tcPr>
          <w:p w14:paraId="6D52E077" w14:textId="77777777" w:rsidR="008B5251" w:rsidRPr="00C101CE" w:rsidRDefault="008B5251" w:rsidP="00CC27B6">
            <w:pPr>
              <w:spacing w:line="276" w:lineRule="auto"/>
              <w:rPr>
                <w:rFonts w:cstheme="minorHAnsi"/>
                <w:sz w:val="24"/>
                <w:szCs w:val="24"/>
              </w:rPr>
            </w:pPr>
          </w:p>
        </w:tc>
      </w:tr>
      <w:tr w:rsidR="00AB5008" w:rsidRPr="00C101CE" w14:paraId="048E5272" w14:textId="77777777" w:rsidTr="00972C0F">
        <w:trPr>
          <w:jc w:val="center"/>
        </w:trPr>
        <w:tc>
          <w:tcPr>
            <w:tcW w:w="1245" w:type="pct"/>
            <w:shd w:val="clear" w:color="auto" w:fill="auto"/>
          </w:tcPr>
          <w:p w14:paraId="62AB56BC" w14:textId="4436048F" w:rsidR="00AB5008" w:rsidRPr="00C101CE" w:rsidRDefault="00AB5008" w:rsidP="00CC27B6">
            <w:pPr>
              <w:spacing w:line="276" w:lineRule="auto"/>
              <w:rPr>
                <w:rFonts w:cstheme="minorHAnsi"/>
                <w:sz w:val="24"/>
                <w:szCs w:val="24"/>
              </w:rPr>
            </w:pPr>
            <w:r w:rsidRPr="00C101CE">
              <w:rPr>
                <w:rFonts w:cstheme="minorHAnsi"/>
                <w:sz w:val="24"/>
                <w:szCs w:val="24"/>
              </w:rPr>
              <w:t>Mandy McDowall</w:t>
            </w:r>
          </w:p>
        </w:tc>
        <w:tc>
          <w:tcPr>
            <w:tcW w:w="506" w:type="pct"/>
          </w:tcPr>
          <w:p w14:paraId="622B4DCD" w14:textId="1A93FC56" w:rsidR="00AB5008" w:rsidRPr="00C101CE" w:rsidRDefault="00AB5008" w:rsidP="00CC27B6">
            <w:pPr>
              <w:spacing w:line="276" w:lineRule="auto"/>
              <w:rPr>
                <w:rFonts w:cstheme="minorHAnsi"/>
                <w:sz w:val="24"/>
                <w:szCs w:val="24"/>
              </w:rPr>
            </w:pPr>
            <w:r w:rsidRPr="00C101CE">
              <w:rPr>
                <w:rFonts w:cstheme="minorHAnsi"/>
                <w:sz w:val="24"/>
                <w:szCs w:val="24"/>
              </w:rPr>
              <w:t>MM</w:t>
            </w:r>
          </w:p>
        </w:tc>
        <w:tc>
          <w:tcPr>
            <w:tcW w:w="1953" w:type="pct"/>
            <w:shd w:val="clear" w:color="auto" w:fill="auto"/>
          </w:tcPr>
          <w:p w14:paraId="325493B4" w14:textId="247C6BE8" w:rsidR="00AB5008" w:rsidRPr="00C101CE" w:rsidRDefault="00AB5008" w:rsidP="00CC27B6">
            <w:pPr>
              <w:spacing w:line="276" w:lineRule="auto"/>
              <w:rPr>
                <w:rFonts w:cstheme="minorHAnsi"/>
                <w:sz w:val="24"/>
                <w:szCs w:val="24"/>
              </w:rPr>
            </w:pPr>
            <w:r w:rsidRPr="00C101CE">
              <w:rPr>
                <w:rFonts w:cstheme="minorHAnsi"/>
                <w:sz w:val="24"/>
                <w:szCs w:val="24"/>
              </w:rPr>
              <w:t>Unison Lead</w:t>
            </w:r>
          </w:p>
        </w:tc>
        <w:tc>
          <w:tcPr>
            <w:tcW w:w="1296" w:type="pct"/>
          </w:tcPr>
          <w:p w14:paraId="71B33F3F" w14:textId="77777777" w:rsidR="00AB5008" w:rsidRPr="00C101CE" w:rsidRDefault="00AB5008" w:rsidP="00CC27B6">
            <w:pPr>
              <w:spacing w:line="276" w:lineRule="auto"/>
              <w:rPr>
                <w:rFonts w:cstheme="minorHAnsi"/>
                <w:sz w:val="24"/>
                <w:szCs w:val="24"/>
              </w:rPr>
            </w:pPr>
          </w:p>
        </w:tc>
      </w:tr>
      <w:tr w:rsidR="003A7150" w:rsidRPr="00C101CE" w14:paraId="728BF6CF" w14:textId="77777777" w:rsidTr="00972C0F">
        <w:trPr>
          <w:jc w:val="center"/>
        </w:trPr>
        <w:tc>
          <w:tcPr>
            <w:tcW w:w="1245" w:type="pct"/>
            <w:shd w:val="clear" w:color="auto" w:fill="auto"/>
          </w:tcPr>
          <w:p w14:paraId="66A88C03" w14:textId="3D30A227" w:rsidR="003A7150" w:rsidRPr="00C101CE" w:rsidRDefault="003A7150" w:rsidP="00CC27B6">
            <w:pPr>
              <w:spacing w:line="276" w:lineRule="auto"/>
              <w:rPr>
                <w:rFonts w:cstheme="minorHAnsi"/>
                <w:sz w:val="24"/>
                <w:szCs w:val="24"/>
              </w:rPr>
            </w:pPr>
            <w:r w:rsidRPr="00C101CE">
              <w:rPr>
                <w:rFonts w:cstheme="minorHAnsi"/>
                <w:sz w:val="24"/>
                <w:szCs w:val="24"/>
              </w:rPr>
              <w:t xml:space="preserve">Brian </w:t>
            </w:r>
            <w:r w:rsidR="008B5251" w:rsidRPr="00C101CE">
              <w:rPr>
                <w:rFonts w:cstheme="minorHAnsi"/>
                <w:sz w:val="24"/>
                <w:szCs w:val="24"/>
              </w:rPr>
              <w:t>Smith</w:t>
            </w:r>
          </w:p>
        </w:tc>
        <w:tc>
          <w:tcPr>
            <w:tcW w:w="506" w:type="pct"/>
          </w:tcPr>
          <w:p w14:paraId="6B104BD8" w14:textId="5D4277EE" w:rsidR="003A7150" w:rsidRPr="00C101CE" w:rsidRDefault="008B5251" w:rsidP="00CC27B6">
            <w:pPr>
              <w:spacing w:line="276" w:lineRule="auto"/>
              <w:rPr>
                <w:rFonts w:cstheme="minorHAnsi"/>
                <w:sz w:val="24"/>
                <w:szCs w:val="24"/>
              </w:rPr>
            </w:pPr>
            <w:r w:rsidRPr="00C101CE">
              <w:rPr>
                <w:rFonts w:cstheme="minorHAnsi"/>
                <w:sz w:val="24"/>
                <w:szCs w:val="24"/>
              </w:rPr>
              <w:t>BS</w:t>
            </w:r>
          </w:p>
        </w:tc>
        <w:tc>
          <w:tcPr>
            <w:tcW w:w="1953" w:type="pct"/>
            <w:shd w:val="clear" w:color="auto" w:fill="auto"/>
          </w:tcPr>
          <w:p w14:paraId="6B3A87DD" w14:textId="7E95F0AB" w:rsidR="003A7150" w:rsidRPr="00C101CE" w:rsidRDefault="003A7150" w:rsidP="00CC27B6">
            <w:pPr>
              <w:spacing w:line="276" w:lineRule="auto"/>
              <w:rPr>
                <w:rFonts w:cstheme="minorHAnsi"/>
                <w:sz w:val="24"/>
                <w:szCs w:val="24"/>
              </w:rPr>
            </w:pPr>
            <w:r w:rsidRPr="00C101CE">
              <w:rPr>
                <w:rFonts w:cstheme="minorHAnsi"/>
                <w:sz w:val="24"/>
                <w:szCs w:val="24"/>
              </w:rPr>
              <w:t xml:space="preserve">Unison </w:t>
            </w:r>
            <w:r w:rsidR="006C1466">
              <w:rPr>
                <w:rFonts w:cstheme="minorHAnsi"/>
                <w:sz w:val="24"/>
                <w:szCs w:val="24"/>
              </w:rPr>
              <w:t>Lead</w:t>
            </w:r>
          </w:p>
        </w:tc>
        <w:tc>
          <w:tcPr>
            <w:tcW w:w="1296" w:type="pct"/>
          </w:tcPr>
          <w:p w14:paraId="3F7B26CA" w14:textId="77777777" w:rsidR="003A7150" w:rsidRPr="00C101CE" w:rsidRDefault="003A7150" w:rsidP="00CC27B6">
            <w:pPr>
              <w:spacing w:line="276" w:lineRule="auto"/>
              <w:rPr>
                <w:rFonts w:cstheme="minorHAnsi"/>
                <w:sz w:val="24"/>
                <w:szCs w:val="24"/>
              </w:rPr>
            </w:pPr>
          </w:p>
        </w:tc>
      </w:tr>
      <w:tr w:rsidR="00AB5008" w:rsidRPr="00C101CE" w14:paraId="5739B3E4" w14:textId="77777777" w:rsidTr="00972C0F">
        <w:trPr>
          <w:jc w:val="center"/>
        </w:trPr>
        <w:tc>
          <w:tcPr>
            <w:tcW w:w="1245" w:type="pct"/>
            <w:shd w:val="clear" w:color="auto" w:fill="auto"/>
          </w:tcPr>
          <w:p w14:paraId="21200F1C" w14:textId="36475BCE" w:rsidR="00AB5008" w:rsidRPr="00C101CE" w:rsidRDefault="00AB5008" w:rsidP="00CC27B6">
            <w:pPr>
              <w:spacing w:line="276" w:lineRule="auto"/>
              <w:rPr>
                <w:rFonts w:cstheme="minorHAnsi"/>
                <w:sz w:val="24"/>
                <w:szCs w:val="24"/>
              </w:rPr>
            </w:pPr>
            <w:r w:rsidRPr="00C101CE">
              <w:rPr>
                <w:rFonts w:cstheme="minorHAnsi"/>
                <w:sz w:val="24"/>
                <w:szCs w:val="24"/>
              </w:rPr>
              <w:t>Graham McNab</w:t>
            </w:r>
          </w:p>
        </w:tc>
        <w:tc>
          <w:tcPr>
            <w:tcW w:w="506" w:type="pct"/>
          </w:tcPr>
          <w:p w14:paraId="65F0751E" w14:textId="2C9149E8" w:rsidR="00AB5008" w:rsidRPr="00C101CE" w:rsidRDefault="00AB5008" w:rsidP="00CC27B6">
            <w:pPr>
              <w:spacing w:line="276" w:lineRule="auto"/>
              <w:rPr>
                <w:rFonts w:cstheme="minorHAnsi"/>
                <w:sz w:val="24"/>
                <w:szCs w:val="24"/>
              </w:rPr>
            </w:pPr>
            <w:r w:rsidRPr="00C101CE">
              <w:rPr>
                <w:rFonts w:cstheme="minorHAnsi"/>
                <w:sz w:val="24"/>
                <w:szCs w:val="24"/>
              </w:rPr>
              <w:t>GM</w:t>
            </w:r>
          </w:p>
        </w:tc>
        <w:tc>
          <w:tcPr>
            <w:tcW w:w="1953" w:type="pct"/>
            <w:shd w:val="clear" w:color="auto" w:fill="auto"/>
          </w:tcPr>
          <w:p w14:paraId="54C9F8D5" w14:textId="0916A9F6" w:rsidR="00AB5008" w:rsidRPr="00C101CE" w:rsidRDefault="00AB5008" w:rsidP="00CC27B6">
            <w:pPr>
              <w:spacing w:line="276" w:lineRule="auto"/>
              <w:rPr>
                <w:rFonts w:cstheme="minorHAnsi"/>
                <w:sz w:val="24"/>
                <w:szCs w:val="24"/>
              </w:rPr>
            </w:pPr>
            <w:r w:rsidRPr="00C101CE">
              <w:rPr>
                <w:rFonts w:cstheme="minorHAnsi"/>
                <w:sz w:val="24"/>
                <w:szCs w:val="24"/>
              </w:rPr>
              <w:t xml:space="preserve">Unite </w:t>
            </w:r>
            <w:r w:rsidR="00264523" w:rsidRPr="00C101CE">
              <w:rPr>
                <w:rFonts w:cstheme="minorHAnsi"/>
                <w:sz w:val="24"/>
                <w:szCs w:val="24"/>
              </w:rPr>
              <w:t>Lead</w:t>
            </w:r>
          </w:p>
        </w:tc>
        <w:tc>
          <w:tcPr>
            <w:tcW w:w="1296" w:type="pct"/>
          </w:tcPr>
          <w:p w14:paraId="635BE3A9" w14:textId="77777777" w:rsidR="00AB5008" w:rsidRPr="00C101CE" w:rsidRDefault="00AB5008" w:rsidP="00CC27B6">
            <w:pPr>
              <w:spacing w:line="276" w:lineRule="auto"/>
              <w:rPr>
                <w:rFonts w:cstheme="minorHAnsi"/>
                <w:sz w:val="24"/>
                <w:szCs w:val="24"/>
              </w:rPr>
            </w:pPr>
          </w:p>
        </w:tc>
      </w:tr>
      <w:tr w:rsidR="00F06E98" w:rsidRPr="00C101CE" w14:paraId="14CD90A2" w14:textId="77777777" w:rsidTr="00972C0F">
        <w:trPr>
          <w:jc w:val="center"/>
        </w:trPr>
        <w:tc>
          <w:tcPr>
            <w:tcW w:w="1245" w:type="pct"/>
            <w:shd w:val="clear" w:color="auto" w:fill="auto"/>
          </w:tcPr>
          <w:p w14:paraId="340B8876" w14:textId="5C47C112" w:rsidR="00F06E98" w:rsidRPr="00C101CE" w:rsidRDefault="00F06E98" w:rsidP="00CC27B6">
            <w:pPr>
              <w:spacing w:line="276" w:lineRule="auto"/>
              <w:rPr>
                <w:rFonts w:cstheme="minorHAnsi"/>
                <w:sz w:val="24"/>
                <w:szCs w:val="24"/>
              </w:rPr>
            </w:pPr>
            <w:r w:rsidRPr="00C101CE">
              <w:rPr>
                <w:rFonts w:cstheme="minorHAnsi"/>
                <w:sz w:val="24"/>
                <w:szCs w:val="24"/>
              </w:rPr>
              <w:t>Rosie Docherty</w:t>
            </w:r>
          </w:p>
        </w:tc>
        <w:tc>
          <w:tcPr>
            <w:tcW w:w="506" w:type="pct"/>
          </w:tcPr>
          <w:p w14:paraId="397EE864" w14:textId="1552C8E0" w:rsidR="00F06E98" w:rsidRPr="00C101CE" w:rsidRDefault="00F06E98" w:rsidP="00CC27B6">
            <w:pPr>
              <w:spacing w:line="276" w:lineRule="auto"/>
              <w:rPr>
                <w:rFonts w:cstheme="minorHAnsi"/>
                <w:sz w:val="24"/>
                <w:szCs w:val="24"/>
              </w:rPr>
            </w:pPr>
            <w:r w:rsidRPr="00C101CE">
              <w:rPr>
                <w:rFonts w:cstheme="minorHAnsi"/>
                <w:sz w:val="24"/>
                <w:szCs w:val="24"/>
              </w:rPr>
              <w:t>RD</w:t>
            </w:r>
          </w:p>
        </w:tc>
        <w:tc>
          <w:tcPr>
            <w:tcW w:w="1953" w:type="pct"/>
            <w:shd w:val="clear" w:color="auto" w:fill="auto"/>
          </w:tcPr>
          <w:p w14:paraId="54A60FC8" w14:textId="52D4B202" w:rsidR="00F06E98" w:rsidRPr="00C101CE" w:rsidRDefault="00F06E98" w:rsidP="00CC27B6">
            <w:pPr>
              <w:spacing w:line="276" w:lineRule="auto"/>
              <w:rPr>
                <w:rFonts w:cstheme="minorHAnsi"/>
                <w:sz w:val="24"/>
                <w:szCs w:val="24"/>
              </w:rPr>
            </w:pPr>
            <w:r w:rsidRPr="00C101CE">
              <w:rPr>
                <w:rFonts w:cstheme="minorHAnsi"/>
                <w:sz w:val="24"/>
                <w:szCs w:val="24"/>
              </w:rPr>
              <w:t xml:space="preserve">External Independent </w:t>
            </w:r>
            <w:r w:rsidR="006B36EE" w:rsidRPr="00C101CE">
              <w:rPr>
                <w:rFonts w:cstheme="minorHAnsi"/>
                <w:sz w:val="24"/>
                <w:szCs w:val="24"/>
              </w:rPr>
              <w:t xml:space="preserve">Job </w:t>
            </w:r>
            <w:r w:rsidR="00C717BA" w:rsidRPr="00C101CE">
              <w:rPr>
                <w:rFonts w:cstheme="minorHAnsi"/>
                <w:sz w:val="24"/>
                <w:szCs w:val="24"/>
              </w:rPr>
              <w:t>E</w:t>
            </w:r>
            <w:r w:rsidR="006B36EE" w:rsidRPr="00C101CE">
              <w:rPr>
                <w:rFonts w:cstheme="minorHAnsi"/>
                <w:sz w:val="24"/>
                <w:szCs w:val="24"/>
              </w:rPr>
              <w:t>valuation</w:t>
            </w:r>
            <w:r w:rsidRPr="00C101CE">
              <w:rPr>
                <w:rFonts w:cstheme="minorHAnsi"/>
                <w:sz w:val="24"/>
                <w:szCs w:val="24"/>
              </w:rPr>
              <w:t xml:space="preserve"> Technical Advisor</w:t>
            </w:r>
          </w:p>
        </w:tc>
        <w:tc>
          <w:tcPr>
            <w:tcW w:w="1296" w:type="pct"/>
          </w:tcPr>
          <w:p w14:paraId="01B84221" w14:textId="77777777" w:rsidR="00F06E98" w:rsidRPr="00C101CE" w:rsidRDefault="00F06E98" w:rsidP="00CC27B6">
            <w:pPr>
              <w:spacing w:line="276" w:lineRule="auto"/>
              <w:rPr>
                <w:rFonts w:cstheme="minorHAnsi"/>
                <w:sz w:val="24"/>
                <w:szCs w:val="24"/>
              </w:rPr>
            </w:pPr>
          </w:p>
        </w:tc>
      </w:tr>
      <w:tr w:rsidR="00EF70B2" w:rsidRPr="00C101CE" w14:paraId="5488CA78" w14:textId="77777777" w:rsidTr="00972C0F">
        <w:trPr>
          <w:jc w:val="center"/>
        </w:trPr>
        <w:tc>
          <w:tcPr>
            <w:tcW w:w="1245" w:type="pct"/>
            <w:shd w:val="clear" w:color="auto" w:fill="auto"/>
          </w:tcPr>
          <w:p w14:paraId="7544AD6B" w14:textId="4F9B5179" w:rsidR="00EF70B2" w:rsidRPr="00C101CE" w:rsidRDefault="00EF70B2" w:rsidP="00CC27B6">
            <w:pPr>
              <w:spacing w:line="276" w:lineRule="auto"/>
              <w:rPr>
                <w:rFonts w:cstheme="minorHAnsi"/>
                <w:sz w:val="24"/>
                <w:szCs w:val="24"/>
              </w:rPr>
            </w:pPr>
            <w:r w:rsidRPr="00C101CE">
              <w:rPr>
                <w:rFonts w:cstheme="minorHAnsi"/>
                <w:sz w:val="24"/>
                <w:szCs w:val="24"/>
              </w:rPr>
              <w:t>Julie Emley</w:t>
            </w:r>
          </w:p>
        </w:tc>
        <w:tc>
          <w:tcPr>
            <w:tcW w:w="506" w:type="pct"/>
          </w:tcPr>
          <w:p w14:paraId="66BDE54B" w14:textId="27FB5C77" w:rsidR="00EF70B2" w:rsidRPr="00C101CE" w:rsidRDefault="00EF70B2" w:rsidP="00CC27B6">
            <w:pPr>
              <w:spacing w:line="276" w:lineRule="auto"/>
              <w:rPr>
                <w:rFonts w:cstheme="minorHAnsi"/>
                <w:sz w:val="24"/>
                <w:szCs w:val="24"/>
              </w:rPr>
            </w:pPr>
            <w:r w:rsidRPr="00C101CE">
              <w:rPr>
                <w:rFonts w:cstheme="minorHAnsi"/>
                <w:sz w:val="24"/>
                <w:szCs w:val="24"/>
              </w:rPr>
              <w:t>JE</w:t>
            </w:r>
          </w:p>
        </w:tc>
        <w:tc>
          <w:tcPr>
            <w:tcW w:w="1953" w:type="pct"/>
            <w:shd w:val="clear" w:color="auto" w:fill="auto"/>
          </w:tcPr>
          <w:p w14:paraId="1E125F2A" w14:textId="70A6D82B" w:rsidR="00EF70B2" w:rsidRPr="00C101CE" w:rsidRDefault="00EF70B2" w:rsidP="00CC27B6">
            <w:pPr>
              <w:spacing w:line="276" w:lineRule="auto"/>
              <w:rPr>
                <w:rFonts w:cstheme="minorHAnsi"/>
                <w:sz w:val="24"/>
                <w:szCs w:val="24"/>
              </w:rPr>
            </w:pPr>
            <w:r w:rsidRPr="00C101CE">
              <w:rPr>
                <w:rFonts w:cstheme="minorHAnsi"/>
                <w:sz w:val="24"/>
                <w:szCs w:val="24"/>
              </w:rPr>
              <w:t>Notes</w:t>
            </w:r>
          </w:p>
        </w:tc>
        <w:tc>
          <w:tcPr>
            <w:tcW w:w="1296" w:type="pct"/>
          </w:tcPr>
          <w:p w14:paraId="41D99DD5" w14:textId="7A90BD4F" w:rsidR="00EF70B2" w:rsidRPr="00C101CE" w:rsidRDefault="00EF70B2" w:rsidP="00CC27B6">
            <w:pPr>
              <w:spacing w:line="276" w:lineRule="auto"/>
              <w:rPr>
                <w:rFonts w:cstheme="minorHAnsi"/>
                <w:sz w:val="24"/>
                <w:szCs w:val="24"/>
              </w:rPr>
            </w:pPr>
            <w:r w:rsidRPr="00C101CE">
              <w:rPr>
                <w:rFonts w:cstheme="minorHAnsi"/>
                <w:sz w:val="24"/>
                <w:szCs w:val="24"/>
              </w:rPr>
              <w:t>Chief Executives</w:t>
            </w:r>
          </w:p>
        </w:tc>
      </w:tr>
    </w:tbl>
    <w:p w14:paraId="0A309CBB" w14:textId="77777777" w:rsidR="00DF33D0" w:rsidRPr="00C101CE"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515"/>
        <w:gridCol w:w="2346"/>
      </w:tblGrid>
      <w:tr w:rsidR="0009631F" w:rsidRPr="00C101CE" w14:paraId="3958FE2A" w14:textId="71C80F14" w:rsidTr="00FC78B6">
        <w:tc>
          <w:tcPr>
            <w:tcW w:w="2252" w:type="dxa"/>
            <w:tcBorders>
              <w:top w:val="nil"/>
              <w:left w:val="nil"/>
              <w:bottom w:val="single" w:sz="4" w:space="0" w:color="auto"/>
              <w:right w:val="nil"/>
            </w:tcBorders>
          </w:tcPr>
          <w:p w14:paraId="0D07D954" w14:textId="77777777" w:rsidR="0009631F" w:rsidRPr="00C101CE" w:rsidRDefault="0009631F" w:rsidP="00CC27B6">
            <w:pPr>
              <w:spacing w:line="276" w:lineRule="auto"/>
              <w:jc w:val="both"/>
              <w:rPr>
                <w:rFonts w:cstheme="minorHAnsi"/>
                <w:b/>
                <w:color w:val="00B050"/>
                <w:sz w:val="24"/>
                <w:szCs w:val="24"/>
              </w:rPr>
            </w:pPr>
            <w:r w:rsidRPr="00C101CE">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C101CE"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C101CE"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C101CE" w:rsidRDefault="0009631F" w:rsidP="00CC27B6">
            <w:pPr>
              <w:spacing w:line="276" w:lineRule="auto"/>
              <w:jc w:val="both"/>
              <w:rPr>
                <w:rFonts w:cstheme="minorHAnsi"/>
                <w:b/>
                <w:color w:val="00B050"/>
                <w:sz w:val="24"/>
                <w:szCs w:val="24"/>
              </w:rPr>
            </w:pPr>
          </w:p>
        </w:tc>
      </w:tr>
      <w:tr w:rsidR="0009631F" w:rsidRPr="00C101CE" w14:paraId="2F32ACDD" w14:textId="08F52285" w:rsidTr="00FC78B6">
        <w:tc>
          <w:tcPr>
            <w:tcW w:w="2252" w:type="dxa"/>
            <w:tcBorders>
              <w:top w:val="single" w:sz="4" w:space="0" w:color="auto"/>
            </w:tcBorders>
          </w:tcPr>
          <w:p w14:paraId="56AC982F" w14:textId="2283B239"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Attendee</w:t>
            </w:r>
          </w:p>
        </w:tc>
        <w:tc>
          <w:tcPr>
            <w:tcW w:w="913" w:type="dxa"/>
            <w:tcBorders>
              <w:top w:val="single" w:sz="4" w:space="0" w:color="auto"/>
            </w:tcBorders>
          </w:tcPr>
          <w:p w14:paraId="365732DF" w14:textId="00B3970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Initials</w:t>
            </w:r>
          </w:p>
        </w:tc>
        <w:tc>
          <w:tcPr>
            <w:tcW w:w="3515" w:type="dxa"/>
            <w:tcBorders>
              <w:top w:val="single" w:sz="4" w:space="0" w:color="auto"/>
            </w:tcBorders>
          </w:tcPr>
          <w:p w14:paraId="4A475FCA" w14:textId="3C36C2E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Title</w:t>
            </w:r>
          </w:p>
        </w:tc>
        <w:tc>
          <w:tcPr>
            <w:tcW w:w="2346" w:type="dxa"/>
            <w:tcBorders>
              <w:top w:val="single" w:sz="4" w:space="0" w:color="auto"/>
            </w:tcBorders>
          </w:tcPr>
          <w:p w14:paraId="3F3A089B" w14:textId="26B996AE" w:rsidR="0009631F" w:rsidRPr="00C101CE" w:rsidRDefault="0009631F" w:rsidP="00010B8D">
            <w:pPr>
              <w:spacing w:line="276" w:lineRule="auto"/>
              <w:rPr>
                <w:rFonts w:cstheme="minorHAnsi"/>
                <w:b/>
                <w:bCs/>
                <w:sz w:val="24"/>
                <w:szCs w:val="24"/>
              </w:rPr>
            </w:pPr>
            <w:r w:rsidRPr="00C101CE">
              <w:rPr>
                <w:rFonts w:cstheme="minorHAnsi"/>
                <w:b/>
                <w:bCs/>
                <w:sz w:val="24"/>
                <w:szCs w:val="24"/>
              </w:rPr>
              <w:t>Service (if applicable)</w:t>
            </w:r>
          </w:p>
        </w:tc>
      </w:tr>
      <w:tr w:rsidR="001E0E9F" w:rsidRPr="00C101CE" w14:paraId="46FEBD2F" w14:textId="77777777" w:rsidTr="00FC78B6">
        <w:tc>
          <w:tcPr>
            <w:tcW w:w="2252" w:type="dxa"/>
          </w:tcPr>
          <w:p w14:paraId="5FFA611C" w14:textId="1BDAA6BE" w:rsidR="001E0E9F" w:rsidRPr="00C101CE" w:rsidRDefault="001E0E9F" w:rsidP="00CC27B6">
            <w:pPr>
              <w:spacing w:line="276" w:lineRule="auto"/>
              <w:jc w:val="both"/>
              <w:rPr>
                <w:rFonts w:cstheme="minorHAnsi"/>
                <w:sz w:val="24"/>
                <w:szCs w:val="24"/>
              </w:rPr>
            </w:pPr>
            <w:r w:rsidRPr="00C101CE">
              <w:rPr>
                <w:rFonts w:cstheme="minorHAnsi"/>
                <w:sz w:val="24"/>
                <w:szCs w:val="24"/>
              </w:rPr>
              <w:t>Jan Buchanan</w:t>
            </w:r>
          </w:p>
        </w:tc>
        <w:tc>
          <w:tcPr>
            <w:tcW w:w="913" w:type="dxa"/>
          </w:tcPr>
          <w:p w14:paraId="236C669D" w14:textId="3E1D6844" w:rsidR="001E0E9F" w:rsidRPr="00C101CE" w:rsidRDefault="001E0E9F" w:rsidP="00CC27B6">
            <w:pPr>
              <w:spacing w:line="276" w:lineRule="auto"/>
              <w:jc w:val="both"/>
              <w:rPr>
                <w:rFonts w:cstheme="minorHAnsi"/>
                <w:sz w:val="24"/>
                <w:szCs w:val="24"/>
              </w:rPr>
            </w:pPr>
            <w:r w:rsidRPr="00C101CE">
              <w:rPr>
                <w:rFonts w:cstheme="minorHAnsi"/>
                <w:sz w:val="24"/>
                <w:szCs w:val="24"/>
              </w:rPr>
              <w:t>JB</w:t>
            </w:r>
          </w:p>
        </w:tc>
        <w:tc>
          <w:tcPr>
            <w:tcW w:w="3515" w:type="dxa"/>
          </w:tcPr>
          <w:p w14:paraId="10A94DAF" w14:textId="7794D5C1" w:rsidR="001E0E9F" w:rsidRPr="00C101CE" w:rsidRDefault="001E0E9F" w:rsidP="00F265E7">
            <w:pPr>
              <w:spacing w:line="276" w:lineRule="auto"/>
              <w:rPr>
                <w:rFonts w:cstheme="minorHAnsi"/>
                <w:sz w:val="24"/>
                <w:szCs w:val="24"/>
              </w:rPr>
            </w:pPr>
            <w:r w:rsidRPr="00C101CE">
              <w:rPr>
                <w:rFonts w:cstheme="minorHAnsi"/>
                <w:sz w:val="24"/>
                <w:szCs w:val="24"/>
              </w:rPr>
              <w:t>Director of Finance and Corporate Services</w:t>
            </w:r>
          </w:p>
        </w:tc>
        <w:tc>
          <w:tcPr>
            <w:tcW w:w="2346" w:type="dxa"/>
          </w:tcPr>
          <w:p w14:paraId="4A15F257" w14:textId="730FC740" w:rsidR="001E0E9F" w:rsidRPr="00C101CE" w:rsidRDefault="001E0E9F" w:rsidP="00F265E7">
            <w:pPr>
              <w:spacing w:line="276" w:lineRule="auto"/>
              <w:rPr>
                <w:rFonts w:cstheme="minorHAnsi"/>
                <w:sz w:val="24"/>
                <w:szCs w:val="24"/>
              </w:rPr>
            </w:pPr>
            <w:r w:rsidRPr="00C101CE">
              <w:rPr>
                <w:rFonts w:cstheme="minorHAnsi"/>
                <w:sz w:val="24"/>
                <w:szCs w:val="24"/>
              </w:rPr>
              <w:t>Glasgow Life</w:t>
            </w:r>
          </w:p>
        </w:tc>
      </w:tr>
      <w:tr w:rsidR="0074377C" w:rsidRPr="00C101CE" w14:paraId="79A811CA" w14:textId="77777777" w:rsidTr="00FC78B6">
        <w:tc>
          <w:tcPr>
            <w:tcW w:w="2252" w:type="dxa"/>
          </w:tcPr>
          <w:p w14:paraId="509CA9A4" w14:textId="1FA11402" w:rsidR="0074377C" w:rsidRPr="00C101CE" w:rsidRDefault="0074377C" w:rsidP="00FC78B6">
            <w:pPr>
              <w:spacing w:line="276" w:lineRule="auto"/>
              <w:rPr>
                <w:rFonts w:cstheme="minorHAnsi"/>
                <w:sz w:val="24"/>
                <w:szCs w:val="24"/>
              </w:rPr>
            </w:pPr>
            <w:r w:rsidRPr="00C101CE">
              <w:rPr>
                <w:rFonts w:cstheme="minorHAnsi"/>
                <w:sz w:val="24"/>
                <w:szCs w:val="24"/>
              </w:rPr>
              <w:t>Lorna Goldie</w:t>
            </w:r>
          </w:p>
        </w:tc>
        <w:tc>
          <w:tcPr>
            <w:tcW w:w="913" w:type="dxa"/>
          </w:tcPr>
          <w:p w14:paraId="2524EAD9" w14:textId="79E656E6" w:rsidR="0074377C" w:rsidRPr="00C101CE" w:rsidRDefault="0074377C" w:rsidP="00CC27B6">
            <w:pPr>
              <w:spacing w:line="276" w:lineRule="auto"/>
              <w:jc w:val="both"/>
              <w:rPr>
                <w:rFonts w:cstheme="minorHAnsi"/>
                <w:sz w:val="24"/>
                <w:szCs w:val="24"/>
              </w:rPr>
            </w:pPr>
            <w:r w:rsidRPr="00C101CE">
              <w:rPr>
                <w:rFonts w:cstheme="minorHAnsi"/>
                <w:sz w:val="24"/>
                <w:szCs w:val="24"/>
              </w:rPr>
              <w:t>LG</w:t>
            </w:r>
          </w:p>
        </w:tc>
        <w:tc>
          <w:tcPr>
            <w:tcW w:w="3515" w:type="dxa"/>
          </w:tcPr>
          <w:p w14:paraId="14523A63" w14:textId="52BEB0AE" w:rsidR="0074377C" w:rsidRPr="00C101CE" w:rsidRDefault="0074377C" w:rsidP="00F265E7">
            <w:pPr>
              <w:spacing w:line="276" w:lineRule="auto"/>
              <w:rPr>
                <w:rFonts w:cstheme="minorHAnsi"/>
                <w:sz w:val="24"/>
                <w:szCs w:val="24"/>
              </w:rPr>
            </w:pPr>
            <w:r w:rsidRPr="00C101CE">
              <w:rPr>
                <w:rFonts w:cstheme="minorHAnsi"/>
                <w:sz w:val="24"/>
                <w:szCs w:val="24"/>
              </w:rPr>
              <w:t>Head of Resources</w:t>
            </w:r>
          </w:p>
        </w:tc>
        <w:tc>
          <w:tcPr>
            <w:tcW w:w="2346" w:type="dxa"/>
          </w:tcPr>
          <w:p w14:paraId="31969A3E" w14:textId="6967C976" w:rsidR="0074377C" w:rsidRPr="00C101CE" w:rsidRDefault="0074377C" w:rsidP="00F265E7">
            <w:pPr>
              <w:spacing w:line="276" w:lineRule="auto"/>
              <w:rPr>
                <w:rFonts w:cstheme="minorHAnsi"/>
                <w:sz w:val="24"/>
                <w:szCs w:val="24"/>
              </w:rPr>
            </w:pPr>
            <w:r w:rsidRPr="00C101CE">
              <w:rPr>
                <w:rFonts w:cstheme="minorHAnsi"/>
                <w:sz w:val="24"/>
                <w:szCs w:val="24"/>
              </w:rPr>
              <w:t>Education</w:t>
            </w:r>
          </w:p>
        </w:tc>
      </w:tr>
      <w:tr w:rsidR="0074377C" w:rsidRPr="00C101CE" w14:paraId="7A50A167" w14:textId="77777777" w:rsidTr="00FC78B6">
        <w:tc>
          <w:tcPr>
            <w:tcW w:w="2252" w:type="dxa"/>
          </w:tcPr>
          <w:p w14:paraId="43C2CF38" w14:textId="665E733B" w:rsidR="0074377C" w:rsidRPr="00C101CE" w:rsidRDefault="0074377C" w:rsidP="00FC78B6">
            <w:pPr>
              <w:spacing w:line="276" w:lineRule="auto"/>
              <w:rPr>
                <w:rFonts w:cstheme="minorHAnsi"/>
                <w:sz w:val="24"/>
                <w:szCs w:val="24"/>
              </w:rPr>
            </w:pPr>
            <w:r w:rsidRPr="00C101CE">
              <w:rPr>
                <w:rFonts w:cstheme="minorHAnsi"/>
                <w:sz w:val="24"/>
                <w:szCs w:val="24"/>
              </w:rPr>
              <w:t>Stephen Sawers</w:t>
            </w:r>
          </w:p>
        </w:tc>
        <w:tc>
          <w:tcPr>
            <w:tcW w:w="913" w:type="dxa"/>
          </w:tcPr>
          <w:p w14:paraId="23946E30" w14:textId="39490DE4" w:rsidR="0074377C" w:rsidRPr="00C101CE" w:rsidRDefault="0074377C" w:rsidP="00CC27B6">
            <w:pPr>
              <w:spacing w:line="276" w:lineRule="auto"/>
              <w:jc w:val="both"/>
              <w:rPr>
                <w:rFonts w:cstheme="minorHAnsi"/>
                <w:sz w:val="24"/>
                <w:szCs w:val="24"/>
              </w:rPr>
            </w:pPr>
            <w:r w:rsidRPr="00C101CE">
              <w:rPr>
                <w:rFonts w:cstheme="minorHAnsi"/>
                <w:sz w:val="24"/>
                <w:szCs w:val="24"/>
              </w:rPr>
              <w:t>SS</w:t>
            </w:r>
          </w:p>
        </w:tc>
        <w:tc>
          <w:tcPr>
            <w:tcW w:w="3515" w:type="dxa"/>
          </w:tcPr>
          <w:p w14:paraId="1053EEEC" w14:textId="118C5DC5" w:rsidR="0074377C" w:rsidRPr="00C101CE" w:rsidRDefault="0074377C" w:rsidP="00F265E7">
            <w:pPr>
              <w:spacing w:line="276" w:lineRule="auto"/>
              <w:rPr>
                <w:rFonts w:cstheme="minorHAnsi"/>
                <w:sz w:val="24"/>
                <w:szCs w:val="24"/>
              </w:rPr>
            </w:pPr>
            <w:r w:rsidRPr="00C101CE">
              <w:rPr>
                <w:rFonts w:cstheme="minorHAnsi"/>
                <w:sz w:val="24"/>
                <w:szCs w:val="24"/>
              </w:rPr>
              <w:t>Head of Service</w:t>
            </w:r>
          </w:p>
        </w:tc>
        <w:tc>
          <w:tcPr>
            <w:tcW w:w="2346" w:type="dxa"/>
          </w:tcPr>
          <w:p w14:paraId="7F019225" w14:textId="01E9016F" w:rsidR="0074377C" w:rsidRPr="00C101CE" w:rsidRDefault="0074377C" w:rsidP="00F265E7">
            <w:pPr>
              <w:spacing w:line="276" w:lineRule="auto"/>
              <w:rPr>
                <w:rFonts w:cstheme="minorHAnsi"/>
                <w:sz w:val="24"/>
                <w:szCs w:val="24"/>
              </w:rPr>
            </w:pPr>
            <w:r w:rsidRPr="00C101CE">
              <w:rPr>
                <w:rFonts w:cstheme="minorHAnsi"/>
                <w:sz w:val="24"/>
                <w:szCs w:val="24"/>
              </w:rPr>
              <w:t>Financial Services</w:t>
            </w:r>
          </w:p>
        </w:tc>
      </w:tr>
      <w:tr w:rsidR="0074377C" w:rsidRPr="00C101CE" w14:paraId="48059A70" w14:textId="77777777" w:rsidTr="00FC78B6">
        <w:tc>
          <w:tcPr>
            <w:tcW w:w="2252" w:type="dxa"/>
          </w:tcPr>
          <w:p w14:paraId="35E36A56" w14:textId="0A3F98BB" w:rsidR="0074377C" w:rsidRPr="00C101CE" w:rsidRDefault="0074377C" w:rsidP="00FC78B6">
            <w:pPr>
              <w:spacing w:line="276" w:lineRule="auto"/>
              <w:rPr>
                <w:rFonts w:cstheme="minorHAnsi"/>
                <w:sz w:val="24"/>
                <w:szCs w:val="24"/>
              </w:rPr>
            </w:pPr>
            <w:r w:rsidRPr="00C101CE">
              <w:rPr>
                <w:rFonts w:cstheme="minorHAnsi"/>
                <w:sz w:val="24"/>
                <w:szCs w:val="24"/>
              </w:rPr>
              <w:t>Angela Anderson</w:t>
            </w:r>
          </w:p>
        </w:tc>
        <w:tc>
          <w:tcPr>
            <w:tcW w:w="913" w:type="dxa"/>
          </w:tcPr>
          <w:p w14:paraId="70734359" w14:textId="2C4C2F51" w:rsidR="0074377C" w:rsidRPr="00C101CE" w:rsidRDefault="0074377C" w:rsidP="00CC27B6">
            <w:pPr>
              <w:spacing w:line="276" w:lineRule="auto"/>
              <w:jc w:val="both"/>
              <w:rPr>
                <w:rFonts w:cstheme="minorHAnsi"/>
                <w:sz w:val="24"/>
                <w:szCs w:val="24"/>
              </w:rPr>
            </w:pPr>
            <w:r w:rsidRPr="00C101CE">
              <w:rPr>
                <w:rFonts w:cstheme="minorHAnsi"/>
                <w:sz w:val="24"/>
                <w:szCs w:val="24"/>
              </w:rPr>
              <w:t>AA</w:t>
            </w:r>
          </w:p>
        </w:tc>
        <w:tc>
          <w:tcPr>
            <w:tcW w:w="3515" w:type="dxa"/>
          </w:tcPr>
          <w:p w14:paraId="10EBB2EF" w14:textId="5BA60241" w:rsidR="0074377C" w:rsidRPr="00C101CE" w:rsidRDefault="0074377C" w:rsidP="00F265E7">
            <w:pPr>
              <w:spacing w:line="276" w:lineRule="auto"/>
              <w:rPr>
                <w:rFonts w:cstheme="minorHAnsi"/>
                <w:sz w:val="24"/>
                <w:szCs w:val="24"/>
              </w:rPr>
            </w:pPr>
            <w:r w:rsidRPr="00C101CE">
              <w:rPr>
                <w:rFonts w:cstheme="minorHAnsi"/>
                <w:sz w:val="24"/>
                <w:szCs w:val="24"/>
              </w:rPr>
              <w:t>Senior Communications Officer</w:t>
            </w:r>
          </w:p>
        </w:tc>
        <w:tc>
          <w:tcPr>
            <w:tcW w:w="2346" w:type="dxa"/>
          </w:tcPr>
          <w:p w14:paraId="3D3C2935" w14:textId="6D30E782" w:rsidR="0074377C" w:rsidRPr="00C101CE" w:rsidRDefault="0074377C" w:rsidP="00F265E7">
            <w:pPr>
              <w:spacing w:line="276" w:lineRule="auto"/>
              <w:rPr>
                <w:rFonts w:cstheme="minorHAnsi"/>
                <w:sz w:val="24"/>
                <w:szCs w:val="24"/>
              </w:rPr>
            </w:pPr>
            <w:r w:rsidRPr="00C101CE">
              <w:rPr>
                <w:rFonts w:cstheme="minorHAnsi"/>
                <w:sz w:val="24"/>
                <w:szCs w:val="24"/>
              </w:rPr>
              <w:t>Chief Executives</w:t>
            </w:r>
          </w:p>
        </w:tc>
      </w:tr>
      <w:tr w:rsidR="0074377C" w:rsidRPr="00C101CE" w14:paraId="535D8502" w14:textId="77777777" w:rsidTr="00FC78B6">
        <w:tc>
          <w:tcPr>
            <w:tcW w:w="2252" w:type="dxa"/>
          </w:tcPr>
          <w:p w14:paraId="527A5FA5" w14:textId="5672BE66" w:rsidR="0074377C" w:rsidRPr="00C101CE" w:rsidRDefault="0074377C" w:rsidP="00FC78B6">
            <w:pPr>
              <w:spacing w:line="276" w:lineRule="auto"/>
              <w:rPr>
                <w:rFonts w:cstheme="minorHAnsi"/>
                <w:sz w:val="24"/>
                <w:szCs w:val="24"/>
              </w:rPr>
            </w:pPr>
            <w:r w:rsidRPr="00C101CE">
              <w:rPr>
                <w:rFonts w:cstheme="minorHAnsi"/>
                <w:sz w:val="24"/>
                <w:szCs w:val="24"/>
              </w:rPr>
              <w:t>Colette Hunter</w:t>
            </w:r>
          </w:p>
        </w:tc>
        <w:tc>
          <w:tcPr>
            <w:tcW w:w="913" w:type="dxa"/>
          </w:tcPr>
          <w:p w14:paraId="3BB4198E" w14:textId="49BEE67D" w:rsidR="0074377C" w:rsidRPr="00C101CE" w:rsidRDefault="0074377C" w:rsidP="00CC27B6">
            <w:pPr>
              <w:spacing w:line="276" w:lineRule="auto"/>
              <w:jc w:val="both"/>
              <w:rPr>
                <w:rFonts w:cstheme="minorHAnsi"/>
                <w:sz w:val="24"/>
                <w:szCs w:val="24"/>
              </w:rPr>
            </w:pPr>
            <w:r w:rsidRPr="00C101CE">
              <w:rPr>
                <w:rFonts w:cstheme="minorHAnsi"/>
                <w:sz w:val="24"/>
                <w:szCs w:val="24"/>
              </w:rPr>
              <w:t>CH</w:t>
            </w:r>
          </w:p>
        </w:tc>
        <w:tc>
          <w:tcPr>
            <w:tcW w:w="3515" w:type="dxa"/>
          </w:tcPr>
          <w:p w14:paraId="0745238C" w14:textId="390711F4" w:rsidR="0074377C" w:rsidRPr="00C101CE" w:rsidRDefault="0074377C"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027165DD" w14:textId="77777777" w:rsidR="0074377C" w:rsidRPr="00C101CE" w:rsidRDefault="0074377C" w:rsidP="00F265E7">
            <w:pPr>
              <w:spacing w:line="276" w:lineRule="auto"/>
              <w:rPr>
                <w:rFonts w:cstheme="minorHAnsi"/>
                <w:sz w:val="24"/>
                <w:szCs w:val="24"/>
              </w:rPr>
            </w:pPr>
          </w:p>
        </w:tc>
      </w:tr>
      <w:tr w:rsidR="0074377C" w:rsidRPr="00C101CE" w14:paraId="763B7B82" w14:textId="77777777" w:rsidTr="00FC78B6">
        <w:tc>
          <w:tcPr>
            <w:tcW w:w="2252" w:type="dxa"/>
          </w:tcPr>
          <w:p w14:paraId="60F1A627" w14:textId="1161726D" w:rsidR="0074377C" w:rsidRPr="00C101CE" w:rsidRDefault="0074377C" w:rsidP="00FC78B6">
            <w:pPr>
              <w:spacing w:line="276" w:lineRule="auto"/>
              <w:rPr>
                <w:rFonts w:cstheme="minorHAnsi"/>
                <w:sz w:val="24"/>
                <w:szCs w:val="24"/>
              </w:rPr>
            </w:pPr>
            <w:r w:rsidRPr="00C101CE">
              <w:rPr>
                <w:rFonts w:cstheme="minorHAnsi"/>
                <w:sz w:val="24"/>
                <w:szCs w:val="24"/>
              </w:rPr>
              <w:t>Sylvia Haughney</w:t>
            </w:r>
          </w:p>
        </w:tc>
        <w:tc>
          <w:tcPr>
            <w:tcW w:w="913" w:type="dxa"/>
          </w:tcPr>
          <w:p w14:paraId="3180179C" w14:textId="0EB339ED" w:rsidR="0074377C" w:rsidRPr="00C101CE" w:rsidRDefault="0074377C" w:rsidP="00CC27B6">
            <w:pPr>
              <w:spacing w:line="276" w:lineRule="auto"/>
              <w:jc w:val="both"/>
              <w:rPr>
                <w:rFonts w:cstheme="minorHAnsi"/>
                <w:sz w:val="24"/>
                <w:szCs w:val="24"/>
              </w:rPr>
            </w:pPr>
            <w:r w:rsidRPr="00C101CE">
              <w:rPr>
                <w:rFonts w:cstheme="minorHAnsi"/>
                <w:sz w:val="24"/>
                <w:szCs w:val="24"/>
              </w:rPr>
              <w:t>SH</w:t>
            </w:r>
          </w:p>
        </w:tc>
        <w:tc>
          <w:tcPr>
            <w:tcW w:w="3515" w:type="dxa"/>
          </w:tcPr>
          <w:p w14:paraId="1A1695AA" w14:textId="5BAF8920" w:rsidR="0074377C" w:rsidRPr="00C101CE" w:rsidRDefault="0074377C"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6F785400" w14:textId="77777777" w:rsidR="0074377C" w:rsidRPr="00C101CE" w:rsidRDefault="0074377C" w:rsidP="00F265E7">
            <w:pPr>
              <w:spacing w:line="276" w:lineRule="auto"/>
              <w:rPr>
                <w:rFonts w:cstheme="minorHAnsi"/>
                <w:sz w:val="24"/>
                <w:szCs w:val="24"/>
              </w:rPr>
            </w:pPr>
          </w:p>
        </w:tc>
      </w:tr>
      <w:tr w:rsidR="00B75354" w:rsidRPr="00C101CE" w14:paraId="6A87F891" w14:textId="77777777" w:rsidTr="00FC78B6">
        <w:tc>
          <w:tcPr>
            <w:tcW w:w="2252" w:type="dxa"/>
          </w:tcPr>
          <w:p w14:paraId="64E815B5" w14:textId="65B2A653" w:rsidR="00B75354" w:rsidRPr="00C101CE" w:rsidRDefault="00972C0F" w:rsidP="00FC78B6">
            <w:pPr>
              <w:spacing w:line="276" w:lineRule="auto"/>
              <w:rPr>
                <w:rFonts w:cstheme="minorHAnsi"/>
                <w:sz w:val="24"/>
                <w:szCs w:val="24"/>
              </w:rPr>
            </w:pPr>
            <w:r w:rsidRPr="00C101CE">
              <w:rPr>
                <w:rFonts w:cstheme="minorHAnsi"/>
                <w:sz w:val="24"/>
                <w:szCs w:val="24"/>
              </w:rPr>
              <w:t>Jean Kilpatrick</w:t>
            </w:r>
          </w:p>
        </w:tc>
        <w:tc>
          <w:tcPr>
            <w:tcW w:w="913" w:type="dxa"/>
          </w:tcPr>
          <w:p w14:paraId="3695BB1D" w14:textId="11CD5407" w:rsidR="00B75354" w:rsidRPr="00C101CE" w:rsidRDefault="00972C0F" w:rsidP="00CC27B6">
            <w:pPr>
              <w:spacing w:line="276" w:lineRule="auto"/>
              <w:jc w:val="both"/>
              <w:rPr>
                <w:rFonts w:cstheme="minorHAnsi"/>
                <w:sz w:val="24"/>
                <w:szCs w:val="24"/>
              </w:rPr>
            </w:pPr>
            <w:r w:rsidRPr="00C101CE">
              <w:rPr>
                <w:rFonts w:cstheme="minorHAnsi"/>
                <w:sz w:val="24"/>
                <w:szCs w:val="24"/>
              </w:rPr>
              <w:t>JK</w:t>
            </w:r>
          </w:p>
        </w:tc>
        <w:tc>
          <w:tcPr>
            <w:tcW w:w="3515" w:type="dxa"/>
          </w:tcPr>
          <w:p w14:paraId="293812C4" w14:textId="35191BBB" w:rsidR="00B75354" w:rsidRPr="00C101CE" w:rsidRDefault="00972C0F"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6734AAC3" w14:textId="70BB5A1D" w:rsidR="00B75354" w:rsidRPr="00C101CE" w:rsidRDefault="00B75354" w:rsidP="00F265E7">
            <w:pPr>
              <w:spacing w:line="276" w:lineRule="auto"/>
              <w:rPr>
                <w:rFonts w:cstheme="minorHAnsi"/>
                <w:sz w:val="24"/>
                <w:szCs w:val="24"/>
              </w:rPr>
            </w:pPr>
          </w:p>
        </w:tc>
      </w:tr>
      <w:tr w:rsidR="00B75354" w:rsidRPr="00C101CE" w14:paraId="032E3767" w14:textId="77777777" w:rsidTr="00FC78B6">
        <w:tc>
          <w:tcPr>
            <w:tcW w:w="2252" w:type="dxa"/>
          </w:tcPr>
          <w:p w14:paraId="428BADC3" w14:textId="05010A84" w:rsidR="00B75354" w:rsidRPr="00C101CE" w:rsidRDefault="00B75354" w:rsidP="00CC27B6">
            <w:pPr>
              <w:spacing w:line="276" w:lineRule="auto"/>
              <w:jc w:val="both"/>
              <w:rPr>
                <w:rFonts w:cstheme="minorHAnsi"/>
                <w:sz w:val="24"/>
                <w:szCs w:val="24"/>
              </w:rPr>
            </w:pPr>
            <w:r w:rsidRPr="00C101CE">
              <w:rPr>
                <w:rFonts w:cstheme="minorHAnsi"/>
                <w:sz w:val="24"/>
                <w:szCs w:val="24"/>
              </w:rPr>
              <w:t>Eddie Cassidy</w:t>
            </w:r>
          </w:p>
        </w:tc>
        <w:tc>
          <w:tcPr>
            <w:tcW w:w="913" w:type="dxa"/>
          </w:tcPr>
          <w:p w14:paraId="0395E64A" w14:textId="2D364AEF" w:rsidR="00B75354" w:rsidRPr="00C101CE" w:rsidRDefault="00B75354" w:rsidP="00CC27B6">
            <w:pPr>
              <w:spacing w:line="276" w:lineRule="auto"/>
              <w:jc w:val="both"/>
              <w:rPr>
                <w:rFonts w:cstheme="minorHAnsi"/>
                <w:sz w:val="24"/>
                <w:szCs w:val="24"/>
              </w:rPr>
            </w:pPr>
            <w:r w:rsidRPr="00C101CE">
              <w:rPr>
                <w:rFonts w:cstheme="minorHAnsi"/>
                <w:sz w:val="24"/>
                <w:szCs w:val="24"/>
              </w:rPr>
              <w:t>EC</w:t>
            </w:r>
          </w:p>
        </w:tc>
        <w:tc>
          <w:tcPr>
            <w:tcW w:w="3515" w:type="dxa"/>
          </w:tcPr>
          <w:p w14:paraId="28B04D32" w14:textId="304B6DBE" w:rsidR="00B75354" w:rsidRPr="00C101CE" w:rsidRDefault="00B75354" w:rsidP="00F265E7">
            <w:pPr>
              <w:spacing w:line="276" w:lineRule="auto"/>
              <w:rPr>
                <w:rFonts w:cstheme="minorHAnsi"/>
                <w:sz w:val="24"/>
                <w:szCs w:val="24"/>
              </w:rPr>
            </w:pPr>
            <w:r w:rsidRPr="00C101CE">
              <w:rPr>
                <w:rFonts w:cstheme="minorHAnsi"/>
                <w:sz w:val="24"/>
                <w:szCs w:val="24"/>
              </w:rPr>
              <w:t>Unite Representative</w:t>
            </w:r>
          </w:p>
        </w:tc>
        <w:tc>
          <w:tcPr>
            <w:tcW w:w="2346" w:type="dxa"/>
          </w:tcPr>
          <w:p w14:paraId="0E8E465E" w14:textId="77777777" w:rsidR="00B75354" w:rsidRPr="00C101CE" w:rsidRDefault="00B75354" w:rsidP="00F265E7">
            <w:pPr>
              <w:spacing w:line="276" w:lineRule="auto"/>
              <w:rPr>
                <w:rFonts w:cstheme="minorHAnsi"/>
                <w:sz w:val="24"/>
                <w:szCs w:val="24"/>
              </w:rPr>
            </w:pPr>
          </w:p>
        </w:tc>
      </w:tr>
    </w:tbl>
    <w:p w14:paraId="0A0AF6BE" w14:textId="27051CDA" w:rsidR="006C2D10" w:rsidRPr="00C101CE" w:rsidRDefault="006C2D10" w:rsidP="00CC27B6">
      <w:pPr>
        <w:spacing w:line="276" w:lineRule="auto"/>
        <w:jc w:val="both"/>
        <w:rPr>
          <w:rFonts w:cstheme="minorHAnsi"/>
          <w:b/>
          <w:color w:val="00B050"/>
          <w:sz w:val="24"/>
          <w:szCs w:val="24"/>
        </w:rPr>
        <w:sectPr w:rsidR="006C2D10" w:rsidRPr="00C101CE"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101CE"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C101CE" w14:paraId="6E49DCD3" w14:textId="77777777" w:rsidTr="001739C8">
        <w:trPr>
          <w:tblHeader/>
        </w:trPr>
        <w:tc>
          <w:tcPr>
            <w:tcW w:w="8784" w:type="dxa"/>
          </w:tcPr>
          <w:p w14:paraId="19E48187" w14:textId="77777777" w:rsidR="00DF33D0" w:rsidRPr="00C101CE" w:rsidRDefault="00DF33D0" w:rsidP="00CC27B6">
            <w:pPr>
              <w:rPr>
                <w:rFonts w:cstheme="minorHAnsi"/>
                <w:b/>
                <w:sz w:val="24"/>
                <w:szCs w:val="24"/>
              </w:rPr>
            </w:pPr>
            <w:r w:rsidRPr="00C101CE">
              <w:rPr>
                <w:rFonts w:cstheme="minorHAnsi"/>
                <w:b/>
                <w:sz w:val="24"/>
                <w:szCs w:val="24"/>
              </w:rPr>
              <w:t>Notes</w:t>
            </w:r>
          </w:p>
        </w:tc>
      </w:tr>
      <w:tr w:rsidR="009D0710" w:rsidRPr="00C101CE" w14:paraId="6FFEB968" w14:textId="77777777" w:rsidTr="001739C8">
        <w:tc>
          <w:tcPr>
            <w:tcW w:w="8784" w:type="dxa"/>
          </w:tcPr>
          <w:p w14:paraId="22A9811E" w14:textId="023D9D4F" w:rsidR="009D0710" w:rsidRPr="00C101CE" w:rsidRDefault="00E04F01" w:rsidP="00A80925">
            <w:pPr>
              <w:pStyle w:val="ListParagraph"/>
              <w:numPr>
                <w:ilvl w:val="0"/>
                <w:numId w:val="1"/>
              </w:numPr>
              <w:rPr>
                <w:rFonts w:cstheme="minorHAnsi"/>
                <w:b/>
                <w:sz w:val="24"/>
                <w:szCs w:val="24"/>
              </w:rPr>
            </w:pPr>
            <w:r w:rsidRPr="00C101CE">
              <w:rPr>
                <w:rFonts w:cstheme="minorHAnsi"/>
                <w:b/>
                <w:sz w:val="24"/>
                <w:szCs w:val="24"/>
              </w:rPr>
              <w:t xml:space="preserve">Previous </w:t>
            </w:r>
            <w:r w:rsidR="00773050">
              <w:rPr>
                <w:rFonts w:cstheme="minorHAnsi"/>
                <w:b/>
                <w:sz w:val="24"/>
                <w:szCs w:val="24"/>
              </w:rPr>
              <w:t>n</w:t>
            </w:r>
            <w:r w:rsidRPr="00C101CE">
              <w:rPr>
                <w:rFonts w:cstheme="minorHAnsi"/>
                <w:b/>
                <w:sz w:val="24"/>
                <w:szCs w:val="24"/>
              </w:rPr>
              <w:t xml:space="preserve">ote </w:t>
            </w:r>
          </w:p>
          <w:p w14:paraId="423FB749" w14:textId="26EAA928" w:rsidR="00284637" w:rsidRPr="00C101CE" w:rsidRDefault="00284637" w:rsidP="00284637">
            <w:pPr>
              <w:rPr>
                <w:rFonts w:cstheme="minorHAnsi"/>
                <w:b/>
                <w:sz w:val="24"/>
                <w:szCs w:val="24"/>
              </w:rPr>
            </w:pPr>
          </w:p>
          <w:p w14:paraId="0648FB4D" w14:textId="4C1DB413" w:rsidR="0074377C" w:rsidRDefault="000736D5" w:rsidP="0074377C">
            <w:pPr>
              <w:pStyle w:val="ListParagraph"/>
              <w:numPr>
                <w:ilvl w:val="1"/>
                <w:numId w:val="2"/>
              </w:numPr>
              <w:jc w:val="both"/>
              <w:rPr>
                <w:rFonts w:cstheme="minorHAnsi"/>
                <w:sz w:val="24"/>
                <w:szCs w:val="24"/>
              </w:rPr>
            </w:pPr>
            <w:r w:rsidRPr="00C101CE">
              <w:rPr>
                <w:rFonts w:cstheme="minorHAnsi"/>
                <w:sz w:val="24"/>
                <w:szCs w:val="24"/>
              </w:rPr>
              <w:t>Previous note</w:t>
            </w:r>
            <w:r w:rsidR="00EF70B2" w:rsidRPr="00C101CE">
              <w:rPr>
                <w:rFonts w:cstheme="minorHAnsi"/>
                <w:sz w:val="24"/>
                <w:szCs w:val="24"/>
              </w:rPr>
              <w:t xml:space="preserve"> </w:t>
            </w:r>
            <w:r w:rsidR="0074377C" w:rsidRPr="00C101CE">
              <w:rPr>
                <w:rFonts w:cstheme="minorHAnsi"/>
                <w:sz w:val="24"/>
                <w:szCs w:val="24"/>
              </w:rPr>
              <w:t>amendments requested under sections 2.2 and 6.2</w:t>
            </w:r>
          </w:p>
          <w:p w14:paraId="2A920955" w14:textId="77777777" w:rsidR="00140845" w:rsidRPr="00C101CE" w:rsidRDefault="00140845" w:rsidP="00140845">
            <w:pPr>
              <w:pStyle w:val="ListParagraph"/>
              <w:ind w:left="792"/>
              <w:jc w:val="both"/>
              <w:rPr>
                <w:rFonts w:cstheme="minorHAnsi"/>
                <w:sz w:val="24"/>
                <w:szCs w:val="24"/>
              </w:rPr>
            </w:pPr>
          </w:p>
          <w:p w14:paraId="74402803" w14:textId="0D08BAC5" w:rsidR="0074377C" w:rsidRPr="00C101CE" w:rsidRDefault="0074377C" w:rsidP="0074377C">
            <w:pPr>
              <w:pStyle w:val="ListParagraph"/>
              <w:numPr>
                <w:ilvl w:val="1"/>
                <w:numId w:val="2"/>
              </w:numPr>
              <w:jc w:val="both"/>
              <w:rPr>
                <w:rFonts w:cstheme="minorHAnsi"/>
                <w:sz w:val="24"/>
                <w:szCs w:val="24"/>
              </w:rPr>
            </w:pPr>
            <w:r w:rsidRPr="00C101CE">
              <w:rPr>
                <w:rFonts w:cstheme="minorHAnsi"/>
                <w:sz w:val="24"/>
                <w:szCs w:val="24"/>
              </w:rPr>
              <w:t>Outstanding action to provide PC/Non-PC facing staff split for unique position</w:t>
            </w:r>
            <w:r w:rsidR="00140845">
              <w:rPr>
                <w:rFonts w:cstheme="minorHAnsi"/>
                <w:sz w:val="24"/>
                <w:szCs w:val="24"/>
              </w:rPr>
              <w:t xml:space="preserve">s. </w:t>
            </w:r>
          </w:p>
          <w:p w14:paraId="1A395D32" w14:textId="45D962BE" w:rsidR="0074377C" w:rsidRPr="00C101CE" w:rsidRDefault="0074377C" w:rsidP="0074377C">
            <w:pPr>
              <w:jc w:val="both"/>
              <w:rPr>
                <w:rFonts w:cstheme="minorHAnsi"/>
                <w:sz w:val="24"/>
                <w:szCs w:val="24"/>
              </w:rPr>
            </w:pPr>
          </w:p>
          <w:p w14:paraId="3FADDCD4" w14:textId="15B70100" w:rsidR="0074377C" w:rsidRPr="00C101CE" w:rsidRDefault="0074377C" w:rsidP="0074377C">
            <w:pPr>
              <w:jc w:val="both"/>
              <w:rPr>
                <w:rFonts w:cstheme="minorHAnsi"/>
                <w:sz w:val="24"/>
                <w:szCs w:val="24"/>
              </w:rPr>
            </w:pPr>
            <w:r w:rsidRPr="00C101CE">
              <w:rPr>
                <w:rFonts w:cstheme="minorHAnsi"/>
                <w:b/>
                <w:bCs/>
                <w:sz w:val="24"/>
                <w:szCs w:val="24"/>
              </w:rPr>
              <w:t xml:space="preserve">ACTION 1: </w:t>
            </w:r>
            <w:r w:rsidRPr="00C101CE">
              <w:rPr>
                <w:rFonts w:cstheme="minorHAnsi"/>
                <w:sz w:val="24"/>
                <w:szCs w:val="24"/>
              </w:rPr>
              <w:t xml:space="preserve">AT to provide breakdown of PC/Non-PC facing </w:t>
            </w:r>
            <w:r w:rsidR="00140845">
              <w:rPr>
                <w:rFonts w:cstheme="minorHAnsi"/>
                <w:sz w:val="24"/>
                <w:szCs w:val="24"/>
              </w:rPr>
              <w:t>staff split for</w:t>
            </w:r>
            <w:r w:rsidRPr="00C101CE">
              <w:rPr>
                <w:rFonts w:cstheme="minorHAnsi"/>
                <w:sz w:val="24"/>
                <w:szCs w:val="24"/>
              </w:rPr>
              <w:t xml:space="preserve"> unique positions for the next </w:t>
            </w:r>
            <w:r w:rsidR="00140845">
              <w:rPr>
                <w:rFonts w:cstheme="minorHAnsi"/>
                <w:sz w:val="24"/>
                <w:szCs w:val="24"/>
              </w:rPr>
              <w:t>OSG</w:t>
            </w:r>
            <w:r w:rsidRPr="00C101CE">
              <w:rPr>
                <w:rFonts w:cstheme="minorHAnsi"/>
                <w:sz w:val="24"/>
                <w:szCs w:val="24"/>
              </w:rPr>
              <w:t>.</w:t>
            </w:r>
          </w:p>
          <w:p w14:paraId="0F98BB26" w14:textId="5D411431" w:rsidR="0074377C" w:rsidRPr="00C101CE" w:rsidRDefault="0074377C" w:rsidP="0074377C">
            <w:pPr>
              <w:jc w:val="both"/>
              <w:rPr>
                <w:rFonts w:cstheme="minorHAnsi"/>
                <w:b/>
                <w:bCs/>
                <w:sz w:val="24"/>
                <w:szCs w:val="24"/>
              </w:rPr>
            </w:pPr>
            <w:r w:rsidRPr="00C101CE">
              <w:rPr>
                <w:rFonts w:cstheme="minorHAnsi"/>
                <w:b/>
                <w:bCs/>
                <w:sz w:val="24"/>
                <w:szCs w:val="24"/>
              </w:rPr>
              <w:t xml:space="preserve">ACTION 2: </w:t>
            </w:r>
            <w:r w:rsidR="00363CD8">
              <w:rPr>
                <w:rFonts w:cstheme="minorHAnsi"/>
                <w:sz w:val="24"/>
                <w:szCs w:val="24"/>
              </w:rPr>
              <w:t>Previous note to be amended and recirculated</w:t>
            </w:r>
            <w:r w:rsidR="00E707E8">
              <w:rPr>
                <w:rFonts w:cstheme="minorHAnsi"/>
                <w:sz w:val="24"/>
                <w:szCs w:val="24"/>
              </w:rPr>
              <w:t>.</w:t>
            </w:r>
          </w:p>
          <w:p w14:paraId="191C5BE9" w14:textId="252217CA" w:rsidR="00212E1B" w:rsidRPr="00C101CE" w:rsidRDefault="00212E1B" w:rsidP="00EF70B2">
            <w:pPr>
              <w:jc w:val="both"/>
              <w:rPr>
                <w:rFonts w:cstheme="minorHAnsi"/>
                <w:sz w:val="24"/>
                <w:szCs w:val="24"/>
              </w:rPr>
            </w:pPr>
          </w:p>
        </w:tc>
      </w:tr>
      <w:tr w:rsidR="00D46F0D" w:rsidRPr="00C101CE" w14:paraId="05FC88FF" w14:textId="77777777" w:rsidTr="001739C8">
        <w:tc>
          <w:tcPr>
            <w:tcW w:w="8784" w:type="dxa"/>
          </w:tcPr>
          <w:p w14:paraId="287CDC18" w14:textId="06D074A4" w:rsidR="00D46F0D" w:rsidRPr="00C101CE" w:rsidRDefault="0074377C" w:rsidP="00D46F0D">
            <w:pPr>
              <w:pStyle w:val="ListParagraph"/>
              <w:numPr>
                <w:ilvl w:val="0"/>
                <w:numId w:val="1"/>
              </w:numPr>
              <w:rPr>
                <w:rFonts w:cstheme="minorHAnsi"/>
                <w:b/>
                <w:sz w:val="24"/>
                <w:szCs w:val="24"/>
              </w:rPr>
            </w:pPr>
            <w:r w:rsidRPr="00C101CE">
              <w:rPr>
                <w:rFonts w:cstheme="minorHAnsi"/>
                <w:b/>
                <w:sz w:val="24"/>
                <w:szCs w:val="24"/>
              </w:rPr>
              <w:t>Terms of Reference (TOR)</w:t>
            </w:r>
          </w:p>
          <w:p w14:paraId="0DA7C510" w14:textId="3AF12F63" w:rsidR="001739C8" w:rsidRPr="00C101CE" w:rsidRDefault="001739C8" w:rsidP="001739C8">
            <w:pPr>
              <w:rPr>
                <w:rFonts w:cstheme="minorHAnsi"/>
                <w:b/>
                <w:sz w:val="24"/>
                <w:szCs w:val="24"/>
              </w:rPr>
            </w:pPr>
          </w:p>
          <w:p w14:paraId="7C036DF5" w14:textId="77777777" w:rsidR="001739C8" w:rsidRPr="00C101CE" w:rsidRDefault="001739C8" w:rsidP="001739C8">
            <w:pPr>
              <w:pStyle w:val="ListParagraph"/>
              <w:numPr>
                <w:ilvl w:val="0"/>
                <w:numId w:val="2"/>
              </w:numPr>
              <w:jc w:val="both"/>
              <w:rPr>
                <w:rFonts w:cstheme="minorHAnsi"/>
                <w:vanish/>
                <w:sz w:val="24"/>
                <w:szCs w:val="24"/>
              </w:rPr>
            </w:pPr>
          </w:p>
          <w:p w14:paraId="059022C2" w14:textId="77777777" w:rsidR="00571E42" w:rsidRPr="00C101CE" w:rsidRDefault="00D14741" w:rsidP="00D14741">
            <w:pPr>
              <w:pStyle w:val="ListParagraph"/>
              <w:numPr>
                <w:ilvl w:val="1"/>
                <w:numId w:val="2"/>
              </w:numPr>
              <w:jc w:val="both"/>
              <w:rPr>
                <w:rFonts w:cstheme="minorHAnsi"/>
                <w:sz w:val="24"/>
                <w:szCs w:val="24"/>
              </w:rPr>
            </w:pPr>
            <w:r w:rsidRPr="00C101CE">
              <w:rPr>
                <w:rFonts w:cstheme="minorHAnsi"/>
                <w:sz w:val="24"/>
                <w:szCs w:val="24"/>
              </w:rPr>
              <w:t>AW welcomed PM as the new project sponsor and</w:t>
            </w:r>
            <w:r w:rsidR="00571E42" w:rsidRPr="00C101CE">
              <w:rPr>
                <w:rFonts w:cstheme="minorHAnsi"/>
                <w:sz w:val="24"/>
                <w:szCs w:val="24"/>
              </w:rPr>
              <w:t xml:space="preserve"> confirmed</w:t>
            </w:r>
            <w:r w:rsidR="00BB562B" w:rsidRPr="00C101CE">
              <w:rPr>
                <w:rFonts w:cstheme="minorHAnsi"/>
                <w:sz w:val="24"/>
                <w:szCs w:val="24"/>
              </w:rPr>
              <w:t xml:space="preserve"> a service representative for Chief Executives will </w:t>
            </w:r>
            <w:r w:rsidR="00571E42" w:rsidRPr="00C101CE">
              <w:rPr>
                <w:rFonts w:cstheme="minorHAnsi"/>
                <w:sz w:val="24"/>
                <w:szCs w:val="24"/>
              </w:rPr>
              <w:t>be appointed</w:t>
            </w:r>
            <w:r w:rsidR="00BB562B" w:rsidRPr="00C101CE">
              <w:rPr>
                <w:rFonts w:cstheme="minorHAnsi"/>
                <w:sz w:val="24"/>
                <w:szCs w:val="24"/>
              </w:rPr>
              <w:t>.</w:t>
            </w:r>
          </w:p>
          <w:p w14:paraId="57AE163E" w14:textId="4C9830AC" w:rsidR="00571E42" w:rsidRPr="00C101CE" w:rsidRDefault="00BB562B" w:rsidP="00571E42">
            <w:pPr>
              <w:pStyle w:val="ListParagraph"/>
              <w:ind w:left="792"/>
              <w:jc w:val="both"/>
              <w:rPr>
                <w:rFonts w:cstheme="minorHAnsi"/>
                <w:sz w:val="24"/>
                <w:szCs w:val="24"/>
              </w:rPr>
            </w:pPr>
            <w:r w:rsidRPr="00C101CE">
              <w:rPr>
                <w:rFonts w:cstheme="minorHAnsi"/>
                <w:sz w:val="24"/>
                <w:szCs w:val="24"/>
              </w:rPr>
              <w:t xml:space="preserve"> </w:t>
            </w:r>
          </w:p>
          <w:p w14:paraId="6FE71F63" w14:textId="3CC3D2E8" w:rsidR="00D14741" w:rsidRPr="00C101CE" w:rsidRDefault="00BB562B" w:rsidP="00D14741">
            <w:pPr>
              <w:pStyle w:val="ListParagraph"/>
              <w:numPr>
                <w:ilvl w:val="1"/>
                <w:numId w:val="2"/>
              </w:numPr>
              <w:jc w:val="both"/>
              <w:rPr>
                <w:rFonts w:cstheme="minorHAnsi"/>
                <w:sz w:val="24"/>
                <w:szCs w:val="24"/>
              </w:rPr>
            </w:pPr>
            <w:r w:rsidRPr="00C101CE">
              <w:rPr>
                <w:rFonts w:cstheme="minorHAnsi"/>
                <w:sz w:val="24"/>
                <w:szCs w:val="24"/>
              </w:rPr>
              <w:t xml:space="preserve">AW </w:t>
            </w:r>
            <w:r w:rsidR="00D14741" w:rsidRPr="00C101CE">
              <w:rPr>
                <w:rFonts w:cstheme="minorHAnsi"/>
                <w:sz w:val="24"/>
                <w:szCs w:val="24"/>
              </w:rPr>
              <w:t>explained the TOR has been amended to reflect changes in OSG membership</w:t>
            </w:r>
            <w:r w:rsidRPr="00C101CE">
              <w:rPr>
                <w:rFonts w:cstheme="minorHAnsi"/>
                <w:sz w:val="24"/>
                <w:szCs w:val="24"/>
              </w:rPr>
              <w:t xml:space="preserve">, however, </w:t>
            </w:r>
            <w:r w:rsidR="00D14741" w:rsidRPr="00C101CE">
              <w:rPr>
                <w:rFonts w:cstheme="minorHAnsi"/>
                <w:sz w:val="24"/>
                <w:szCs w:val="24"/>
              </w:rPr>
              <w:t>the document still requires some updates for accuracy</w:t>
            </w:r>
            <w:r w:rsidR="00363CD8">
              <w:rPr>
                <w:rFonts w:cstheme="minorHAnsi"/>
                <w:sz w:val="24"/>
                <w:szCs w:val="24"/>
              </w:rPr>
              <w:t xml:space="preserve">. AW </w:t>
            </w:r>
            <w:r w:rsidR="00D14741" w:rsidRPr="00C101CE">
              <w:rPr>
                <w:rFonts w:cstheme="minorHAnsi"/>
                <w:sz w:val="24"/>
                <w:szCs w:val="24"/>
              </w:rPr>
              <w:t xml:space="preserve">asked for any feedback to be passed to NA by next week to allow the document to be updated and recirculated. </w:t>
            </w:r>
          </w:p>
          <w:p w14:paraId="0D6D3BFF" w14:textId="24D5043A" w:rsidR="00D14741" w:rsidRPr="00C101CE" w:rsidRDefault="00D14741" w:rsidP="00D14741">
            <w:pPr>
              <w:jc w:val="both"/>
              <w:rPr>
                <w:rFonts w:cstheme="minorHAnsi"/>
                <w:sz w:val="24"/>
                <w:szCs w:val="24"/>
              </w:rPr>
            </w:pPr>
          </w:p>
          <w:p w14:paraId="717B611B" w14:textId="47079769" w:rsidR="00D14741" w:rsidRPr="00C101CE" w:rsidRDefault="00D14741" w:rsidP="00D14741">
            <w:pPr>
              <w:pStyle w:val="ListParagraph"/>
              <w:numPr>
                <w:ilvl w:val="1"/>
                <w:numId w:val="2"/>
              </w:numPr>
              <w:jc w:val="both"/>
              <w:rPr>
                <w:rFonts w:cstheme="minorHAnsi"/>
                <w:sz w:val="24"/>
                <w:szCs w:val="24"/>
              </w:rPr>
            </w:pPr>
            <w:r w:rsidRPr="00C101CE">
              <w:rPr>
                <w:rFonts w:cstheme="minorHAnsi"/>
                <w:sz w:val="24"/>
                <w:szCs w:val="24"/>
              </w:rPr>
              <w:t xml:space="preserve">PM </w:t>
            </w:r>
            <w:r w:rsidR="00363CD8">
              <w:rPr>
                <w:rFonts w:cstheme="minorHAnsi"/>
                <w:sz w:val="24"/>
                <w:szCs w:val="24"/>
              </w:rPr>
              <w:t>explained</w:t>
            </w:r>
            <w:r w:rsidRPr="00C101CE">
              <w:rPr>
                <w:rFonts w:cstheme="minorHAnsi"/>
                <w:sz w:val="24"/>
                <w:szCs w:val="24"/>
              </w:rPr>
              <w:t xml:space="preserve"> the role of project sponsor </w:t>
            </w:r>
            <w:r w:rsidR="00571E42" w:rsidRPr="00C101CE">
              <w:rPr>
                <w:rFonts w:cstheme="minorHAnsi"/>
                <w:sz w:val="24"/>
                <w:szCs w:val="24"/>
              </w:rPr>
              <w:t xml:space="preserve">sits within </w:t>
            </w:r>
            <w:r w:rsidRPr="00C101CE">
              <w:rPr>
                <w:rFonts w:cstheme="minorHAnsi"/>
                <w:sz w:val="24"/>
                <w:szCs w:val="24"/>
              </w:rPr>
              <w:t>Chief Executives</w:t>
            </w:r>
            <w:r w:rsidR="00571E42" w:rsidRPr="00C101CE">
              <w:rPr>
                <w:rFonts w:cstheme="minorHAnsi"/>
                <w:sz w:val="24"/>
                <w:szCs w:val="24"/>
              </w:rPr>
              <w:t>.</w:t>
            </w:r>
          </w:p>
          <w:p w14:paraId="167F9761" w14:textId="77777777" w:rsidR="00D14741" w:rsidRPr="00C101CE" w:rsidRDefault="00D14741" w:rsidP="00D14741">
            <w:pPr>
              <w:jc w:val="both"/>
              <w:rPr>
                <w:rFonts w:cstheme="minorHAnsi"/>
                <w:sz w:val="24"/>
                <w:szCs w:val="24"/>
              </w:rPr>
            </w:pPr>
          </w:p>
          <w:p w14:paraId="6A804DE5" w14:textId="7F3C0C50" w:rsidR="00D14741" w:rsidRPr="00C101CE" w:rsidRDefault="00D14741" w:rsidP="00D14741">
            <w:pPr>
              <w:pStyle w:val="ListParagraph"/>
              <w:numPr>
                <w:ilvl w:val="1"/>
                <w:numId w:val="2"/>
              </w:numPr>
              <w:jc w:val="both"/>
              <w:rPr>
                <w:rFonts w:cstheme="minorHAnsi"/>
                <w:sz w:val="24"/>
                <w:szCs w:val="24"/>
              </w:rPr>
            </w:pPr>
            <w:r w:rsidRPr="00C101CE">
              <w:rPr>
                <w:rFonts w:cstheme="minorHAnsi"/>
                <w:sz w:val="24"/>
                <w:szCs w:val="24"/>
              </w:rPr>
              <w:t xml:space="preserve">CS requested the additions of ST and Sean Baillie </w:t>
            </w:r>
            <w:r w:rsidR="00363CD8">
              <w:rPr>
                <w:rFonts w:cstheme="minorHAnsi"/>
                <w:sz w:val="24"/>
                <w:szCs w:val="24"/>
              </w:rPr>
              <w:t>as GMB representatives.</w:t>
            </w:r>
          </w:p>
          <w:p w14:paraId="6A230C70" w14:textId="77777777" w:rsidR="001F2345" w:rsidRPr="00C101CE" w:rsidRDefault="001F2345" w:rsidP="001F2345">
            <w:pPr>
              <w:jc w:val="both"/>
              <w:rPr>
                <w:rFonts w:cstheme="minorHAnsi"/>
                <w:sz w:val="24"/>
                <w:szCs w:val="24"/>
              </w:rPr>
            </w:pPr>
          </w:p>
          <w:p w14:paraId="0C07BE04" w14:textId="77777777" w:rsidR="000D4BD1" w:rsidRPr="00C101CE" w:rsidRDefault="000D4BD1" w:rsidP="000D4BD1">
            <w:pPr>
              <w:pStyle w:val="ListParagraph"/>
              <w:numPr>
                <w:ilvl w:val="0"/>
                <w:numId w:val="2"/>
              </w:numPr>
              <w:jc w:val="both"/>
              <w:rPr>
                <w:rFonts w:cstheme="minorHAnsi"/>
                <w:vanish/>
                <w:sz w:val="24"/>
                <w:szCs w:val="24"/>
              </w:rPr>
            </w:pPr>
          </w:p>
          <w:p w14:paraId="38ADFE2B" w14:textId="565E0F32" w:rsidR="000E58D4" w:rsidRPr="00C101CE" w:rsidRDefault="00D46F0D" w:rsidP="004243EA">
            <w:pPr>
              <w:jc w:val="both"/>
              <w:rPr>
                <w:rFonts w:cstheme="minorHAnsi"/>
                <w:sz w:val="24"/>
                <w:szCs w:val="24"/>
              </w:rPr>
            </w:pPr>
            <w:r w:rsidRPr="00C101CE">
              <w:rPr>
                <w:rFonts w:cstheme="minorHAnsi"/>
                <w:b/>
                <w:bCs/>
                <w:sz w:val="24"/>
                <w:szCs w:val="24"/>
              </w:rPr>
              <w:t>ACTION</w:t>
            </w:r>
            <w:r w:rsidR="00972384" w:rsidRPr="00C101CE">
              <w:rPr>
                <w:rFonts w:cstheme="minorHAnsi"/>
                <w:b/>
                <w:bCs/>
                <w:sz w:val="24"/>
                <w:szCs w:val="24"/>
              </w:rPr>
              <w:t xml:space="preserve"> </w:t>
            </w:r>
            <w:r w:rsidR="00D14741" w:rsidRPr="00C101CE">
              <w:rPr>
                <w:rFonts w:cstheme="minorHAnsi"/>
                <w:b/>
                <w:bCs/>
                <w:sz w:val="24"/>
                <w:szCs w:val="24"/>
              </w:rPr>
              <w:t>3</w:t>
            </w:r>
            <w:r w:rsidRPr="00C101CE">
              <w:rPr>
                <w:rFonts w:cstheme="minorHAnsi"/>
                <w:b/>
                <w:bCs/>
                <w:sz w:val="24"/>
                <w:szCs w:val="24"/>
              </w:rPr>
              <w:t xml:space="preserve">:  </w:t>
            </w:r>
            <w:r w:rsidR="00D14741" w:rsidRPr="00C101CE">
              <w:rPr>
                <w:rFonts w:cstheme="minorHAnsi"/>
                <w:sz w:val="24"/>
                <w:szCs w:val="24"/>
              </w:rPr>
              <w:t>NA to update and recirculate TOR</w:t>
            </w:r>
          </w:p>
        </w:tc>
      </w:tr>
      <w:tr w:rsidR="00EF68F9" w:rsidRPr="00C101CE" w14:paraId="4A13AB84" w14:textId="77777777" w:rsidTr="001739C8">
        <w:tc>
          <w:tcPr>
            <w:tcW w:w="8784" w:type="dxa"/>
          </w:tcPr>
          <w:p w14:paraId="356C10CB" w14:textId="12F6F3C6" w:rsidR="00EF68F9" w:rsidRPr="00C101CE" w:rsidRDefault="00EF68F9" w:rsidP="00EF70B2">
            <w:pPr>
              <w:pStyle w:val="ListParagraph"/>
              <w:numPr>
                <w:ilvl w:val="0"/>
                <w:numId w:val="1"/>
              </w:numPr>
              <w:rPr>
                <w:rFonts w:cstheme="minorHAnsi"/>
                <w:b/>
                <w:sz w:val="24"/>
                <w:szCs w:val="24"/>
              </w:rPr>
            </w:pPr>
            <w:r w:rsidRPr="00C101CE">
              <w:rPr>
                <w:rFonts w:cstheme="minorHAnsi"/>
                <w:b/>
                <w:sz w:val="24"/>
                <w:szCs w:val="24"/>
              </w:rPr>
              <w:t>The matching process</w:t>
            </w:r>
          </w:p>
          <w:p w14:paraId="26F2A91B" w14:textId="43ACCDF6" w:rsidR="00DF7407" w:rsidRPr="00C101CE" w:rsidRDefault="00DF7407" w:rsidP="00DF7407">
            <w:pPr>
              <w:rPr>
                <w:rFonts w:cstheme="minorHAnsi"/>
                <w:b/>
                <w:sz w:val="24"/>
                <w:szCs w:val="24"/>
              </w:rPr>
            </w:pPr>
          </w:p>
          <w:p w14:paraId="57663D2B" w14:textId="774BD617" w:rsidR="00DF7407" w:rsidRPr="00C101CE" w:rsidRDefault="00DF7407" w:rsidP="00571E42">
            <w:pPr>
              <w:pStyle w:val="ListParagraph"/>
              <w:numPr>
                <w:ilvl w:val="1"/>
                <w:numId w:val="2"/>
              </w:numPr>
              <w:jc w:val="both"/>
              <w:rPr>
                <w:rFonts w:cstheme="minorHAnsi"/>
                <w:sz w:val="24"/>
                <w:szCs w:val="24"/>
              </w:rPr>
            </w:pPr>
            <w:r w:rsidRPr="00C101CE">
              <w:rPr>
                <w:rFonts w:cstheme="minorHAnsi"/>
                <w:sz w:val="24"/>
                <w:szCs w:val="24"/>
              </w:rPr>
              <w:t xml:space="preserve">AT referred to the </w:t>
            </w:r>
            <w:r w:rsidR="00140845">
              <w:rPr>
                <w:rFonts w:cstheme="minorHAnsi"/>
                <w:sz w:val="24"/>
                <w:szCs w:val="24"/>
              </w:rPr>
              <w:t>presentation slides</w:t>
            </w:r>
            <w:r w:rsidRPr="00C101CE">
              <w:rPr>
                <w:rFonts w:cstheme="minorHAnsi"/>
                <w:sz w:val="24"/>
                <w:szCs w:val="24"/>
              </w:rPr>
              <w:t xml:space="preserve"> and explained the following:</w:t>
            </w:r>
          </w:p>
          <w:p w14:paraId="53C08DE2" w14:textId="77777777" w:rsidR="00DF7407" w:rsidRPr="00C101CE" w:rsidRDefault="00DF7407" w:rsidP="00DF7407">
            <w:pPr>
              <w:pStyle w:val="ListParagraph"/>
              <w:ind w:left="792"/>
              <w:jc w:val="both"/>
              <w:rPr>
                <w:rFonts w:cstheme="minorHAnsi"/>
                <w:sz w:val="24"/>
                <w:szCs w:val="24"/>
              </w:rPr>
            </w:pPr>
          </w:p>
          <w:p w14:paraId="0B00DE0E" w14:textId="7FF08C18" w:rsidR="00DF7407" w:rsidRPr="00C101CE" w:rsidRDefault="00DF7407" w:rsidP="000F212E">
            <w:pPr>
              <w:pStyle w:val="ListParagraph"/>
              <w:numPr>
                <w:ilvl w:val="0"/>
                <w:numId w:val="22"/>
              </w:numPr>
              <w:spacing w:line="276" w:lineRule="auto"/>
              <w:jc w:val="both"/>
              <w:rPr>
                <w:rFonts w:cstheme="minorHAnsi"/>
                <w:sz w:val="24"/>
                <w:szCs w:val="24"/>
              </w:rPr>
            </w:pPr>
            <w:r w:rsidRPr="00C101CE">
              <w:rPr>
                <w:rFonts w:cstheme="minorHAnsi"/>
                <w:sz w:val="24"/>
                <w:szCs w:val="24"/>
              </w:rPr>
              <w:t xml:space="preserve">Every employee needs to be accounted for and mapped to a benchmark, secondary benchmark, or unique position. The support team maintain this list. </w:t>
            </w:r>
          </w:p>
          <w:p w14:paraId="45C24E05" w14:textId="77777777" w:rsidR="00BB562B" w:rsidRPr="00C101CE" w:rsidRDefault="005A418C" w:rsidP="000F212E">
            <w:pPr>
              <w:pStyle w:val="ListParagraph"/>
              <w:numPr>
                <w:ilvl w:val="0"/>
                <w:numId w:val="22"/>
              </w:numPr>
              <w:spacing w:line="276" w:lineRule="auto"/>
              <w:jc w:val="both"/>
              <w:rPr>
                <w:rFonts w:cstheme="minorHAnsi"/>
                <w:sz w:val="24"/>
                <w:szCs w:val="24"/>
              </w:rPr>
            </w:pPr>
            <w:r w:rsidRPr="00C101CE">
              <w:rPr>
                <w:rFonts w:cstheme="minorHAnsi"/>
                <w:sz w:val="24"/>
                <w:szCs w:val="24"/>
              </w:rPr>
              <w:t>Approximately</w:t>
            </w:r>
            <w:r w:rsidR="00DF7407" w:rsidRPr="00C101CE">
              <w:rPr>
                <w:rFonts w:cstheme="minorHAnsi"/>
                <w:sz w:val="24"/>
                <w:szCs w:val="24"/>
              </w:rPr>
              <w:t xml:space="preserve"> 19,500 benchmark job holders need to receive a matching pack.</w:t>
            </w:r>
          </w:p>
          <w:p w14:paraId="675B70CD" w14:textId="6D94C07D" w:rsidR="00BB562B" w:rsidRPr="00C101CE" w:rsidRDefault="00BB562B" w:rsidP="000F212E">
            <w:pPr>
              <w:pStyle w:val="ListParagraph"/>
              <w:numPr>
                <w:ilvl w:val="0"/>
                <w:numId w:val="22"/>
              </w:numPr>
              <w:spacing w:line="276" w:lineRule="auto"/>
              <w:jc w:val="both"/>
              <w:rPr>
                <w:rFonts w:cstheme="minorHAnsi"/>
                <w:sz w:val="24"/>
                <w:szCs w:val="24"/>
              </w:rPr>
            </w:pPr>
            <w:r w:rsidRPr="00C101CE">
              <w:rPr>
                <w:rFonts w:cstheme="minorHAnsi"/>
                <w:sz w:val="24"/>
                <w:szCs w:val="24"/>
              </w:rPr>
              <w:t xml:space="preserve">Gena Howe will be supporting this process. </w:t>
            </w:r>
          </w:p>
          <w:p w14:paraId="6ABD429E" w14:textId="68E89A21" w:rsidR="00BB562B" w:rsidRDefault="004D16C5" w:rsidP="004A39D2">
            <w:pPr>
              <w:pStyle w:val="ListParagraph"/>
              <w:numPr>
                <w:ilvl w:val="0"/>
                <w:numId w:val="22"/>
              </w:numPr>
              <w:spacing w:line="276" w:lineRule="auto"/>
              <w:jc w:val="both"/>
              <w:rPr>
                <w:rFonts w:cstheme="minorHAnsi"/>
                <w:sz w:val="24"/>
                <w:szCs w:val="24"/>
              </w:rPr>
            </w:pPr>
            <w:r w:rsidRPr="008D12D5">
              <w:rPr>
                <w:rFonts w:cstheme="minorHAnsi"/>
                <w:sz w:val="24"/>
                <w:szCs w:val="24"/>
              </w:rPr>
              <w:t xml:space="preserve">Due to the complexities, this process will be a </w:t>
            </w:r>
            <w:r w:rsidR="006D2C69">
              <w:rPr>
                <w:rFonts w:cstheme="minorHAnsi"/>
                <w:sz w:val="24"/>
                <w:szCs w:val="24"/>
              </w:rPr>
              <w:t>regular</w:t>
            </w:r>
            <w:r w:rsidRPr="008D12D5">
              <w:rPr>
                <w:rFonts w:cstheme="minorHAnsi"/>
                <w:sz w:val="24"/>
                <w:szCs w:val="24"/>
              </w:rPr>
              <w:t xml:space="preserve"> </w:t>
            </w:r>
            <w:r w:rsidR="008D12D5" w:rsidRPr="008D12D5">
              <w:rPr>
                <w:rFonts w:cstheme="minorHAnsi"/>
                <w:sz w:val="24"/>
                <w:szCs w:val="24"/>
              </w:rPr>
              <w:t>agenda item</w:t>
            </w:r>
            <w:r w:rsidR="008D12D5">
              <w:rPr>
                <w:rFonts w:cstheme="minorHAnsi"/>
                <w:sz w:val="24"/>
                <w:szCs w:val="24"/>
              </w:rPr>
              <w:t>.</w:t>
            </w:r>
          </w:p>
          <w:p w14:paraId="2D5C6967" w14:textId="77777777" w:rsidR="008D12D5" w:rsidRPr="008D12D5" w:rsidRDefault="008D12D5" w:rsidP="008D12D5">
            <w:pPr>
              <w:spacing w:line="276" w:lineRule="auto"/>
              <w:ind w:left="360"/>
              <w:jc w:val="both"/>
              <w:rPr>
                <w:rFonts w:cstheme="minorHAnsi"/>
                <w:sz w:val="24"/>
                <w:szCs w:val="24"/>
              </w:rPr>
            </w:pPr>
          </w:p>
          <w:p w14:paraId="2A36E120" w14:textId="4290C9E1" w:rsidR="00401BB7" w:rsidRPr="00C101CE" w:rsidRDefault="00BB562B" w:rsidP="004B7F70">
            <w:pPr>
              <w:pStyle w:val="ListParagraph"/>
              <w:numPr>
                <w:ilvl w:val="1"/>
                <w:numId w:val="2"/>
              </w:numPr>
              <w:jc w:val="both"/>
              <w:rPr>
                <w:rFonts w:cstheme="minorHAnsi"/>
                <w:sz w:val="24"/>
                <w:szCs w:val="24"/>
              </w:rPr>
            </w:pPr>
            <w:r w:rsidRPr="00C101CE">
              <w:rPr>
                <w:rFonts w:cstheme="minorHAnsi"/>
                <w:sz w:val="24"/>
                <w:szCs w:val="24"/>
              </w:rPr>
              <w:t xml:space="preserve">CS queried </w:t>
            </w:r>
            <w:r w:rsidR="004B7F70" w:rsidRPr="00C101CE">
              <w:rPr>
                <w:rFonts w:cstheme="minorHAnsi"/>
                <w:sz w:val="24"/>
                <w:szCs w:val="24"/>
              </w:rPr>
              <w:t>the process for non-engagement</w:t>
            </w:r>
            <w:r w:rsidR="00571E42" w:rsidRPr="00C101CE">
              <w:rPr>
                <w:rFonts w:cstheme="minorHAnsi"/>
                <w:sz w:val="24"/>
                <w:szCs w:val="24"/>
              </w:rPr>
              <w:t xml:space="preserve"> to ensure all applicable staff </w:t>
            </w:r>
            <w:r w:rsidR="008D12D5">
              <w:rPr>
                <w:rFonts w:cstheme="minorHAnsi"/>
                <w:sz w:val="24"/>
                <w:szCs w:val="24"/>
              </w:rPr>
              <w:t>can engage</w:t>
            </w:r>
            <w:r w:rsidRPr="00C101CE">
              <w:rPr>
                <w:rFonts w:cstheme="minorHAnsi"/>
                <w:sz w:val="24"/>
                <w:szCs w:val="24"/>
              </w:rPr>
              <w:t xml:space="preserve">. AT </w:t>
            </w:r>
            <w:r w:rsidR="004B7F70" w:rsidRPr="00C101CE">
              <w:rPr>
                <w:rFonts w:cstheme="minorHAnsi"/>
                <w:sz w:val="24"/>
                <w:szCs w:val="24"/>
              </w:rPr>
              <w:t>explained communication across all staff will be crucial to ensure understanding and engagement</w:t>
            </w:r>
            <w:r w:rsidR="008D12D5">
              <w:rPr>
                <w:rFonts w:cstheme="minorHAnsi"/>
                <w:sz w:val="24"/>
                <w:szCs w:val="24"/>
              </w:rPr>
              <w:t xml:space="preserve"> and </w:t>
            </w:r>
            <w:r w:rsidR="00571E42" w:rsidRPr="00C101CE">
              <w:rPr>
                <w:rFonts w:cstheme="minorHAnsi"/>
                <w:sz w:val="24"/>
                <w:szCs w:val="24"/>
              </w:rPr>
              <w:t>emphasised the role of the manager in</w:t>
            </w:r>
            <w:r w:rsidR="008D12D5">
              <w:rPr>
                <w:rFonts w:cstheme="minorHAnsi"/>
                <w:sz w:val="24"/>
                <w:szCs w:val="24"/>
              </w:rPr>
              <w:t xml:space="preserve"> supporting job holders with</w:t>
            </w:r>
            <w:r w:rsidR="00571E42" w:rsidRPr="00C101CE">
              <w:rPr>
                <w:rFonts w:cstheme="minorHAnsi"/>
                <w:sz w:val="24"/>
                <w:szCs w:val="24"/>
              </w:rPr>
              <w:t xml:space="preserve"> th</w:t>
            </w:r>
            <w:r w:rsidR="008D12D5">
              <w:rPr>
                <w:rFonts w:cstheme="minorHAnsi"/>
                <w:sz w:val="24"/>
                <w:szCs w:val="24"/>
              </w:rPr>
              <w:t>e</w:t>
            </w:r>
            <w:r w:rsidR="00571E42" w:rsidRPr="00C101CE">
              <w:rPr>
                <w:rFonts w:cstheme="minorHAnsi"/>
                <w:sz w:val="24"/>
                <w:szCs w:val="24"/>
              </w:rPr>
              <w:t xml:space="preserve"> process</w:t>
            </w:r>
            <w:r w:rsidR="008D12D5">
              <w:rPr>
                <w:rFonts w:cstheme="minorHAnsi"/>
                <w:sz w:val="24"/>
                <w:szCs w:val="24"/>
              </w:rPr>
              <w:t>. AT</w:t>
            </w:r>
            <w:r w:rsidR="004B7F70" w:rsidRPr="00C101CE">
              <w:rPr>
                <w:rFonts w:cstheme="minorHAnsi"/>
                <w:sz w:val="24"/>
                <w:szCs w:val="24"/>
              </w:rPr>
              <w:t xml:space="preserve"> advised there</w:t>
            </w:r>
            <w:r w:rsidR="00E0729D" w:rsidRPr="00C101CE">
              <w:rPr>
                <w:rFonts w:cstheme="minorHAnsi"/>
                <w:sz w:val="24"/>
                <w:szCs w:val="24"/>
              </w:rPr>
              <w:t xml:space="preserve"> </w:t>
            </w:r>
            <w:r w:rsidR="006D2C69">
              <w:rPr>
                <w:rFonts w:cstheme="minorHAnsi"/>
                <w:sz w:val="24"/>
                <w:szCs w:val="24"/>
              </w:rPr>
              <w:t>will</w:t>
            </w:r>
            <w:r w:rsidR="004B7F70" w:rsidRPr="00C101CE">
              <w:rPr>
                <w:rFonts w:cstheme="minorHAnsi"/>
                <w:sz w:val="24"/>
                <w:szCs w:val="24"/>
              </w:rPr>
              <w:t xml:space="preserve"> be 3 opportunities to respond with the final communication advising of next steps</w:t>
            </w:r>
            <w:r w:rsidR="006D2C69">
              <w:rPr>
                <w:rFonts w:cstheme="minorHAnsi"/>
                <w:sz w:val="24"/>
                <w:szCs w:val="24"/>
              </w:rPr>
              <w:t xml:space="preserve"> if no response.</w:t>
            </w:r>
          </w:p>
          <w:p w14:paraId="6BDEF1EF" w14:textId="652E296A" w:rsidR="00401BB7" w:rsidRDefault="00401BB7" w:rsidP="004B7F70">
            <w:pPr>
              <w:pStyle w:val="ListParagraph"/>
              <w:ind w:left="360"/>
              <w:jc w:val="both"/>
              <w:rPr>
                <w:rFonts w:cstheme="minorHAnsi"/>
                <w:sz w:val="24"/>
                <w:szCs w:val="24"/>
              </w:rPr>
            </w:pPr>
          </w:p>
          <w:p w14:paraId="46CC4DC4" w14:textId="26D02B3A" w:rsidR="008D12D5" w:rsidRPr="006C1466" w:rsidRDefault="008D12D5" w:rsidP="006C1466">
            <w:pPr>
              <w:jc w:val="both"/>
              <w:rPr>
                <w:rFonts w:cstheme="minorHAnsi"/>
                <w:sz w:val="24"/>
                <w:szCs w:val="24"/>
              </w:rPr>
            </w:pPr>
          </w:p>
          <w:p w14:paraId="1B170D70" w14:textId="77777777" w:rsidR="008D12D5" w:rsidRPr="00C101CE" w:rsidRDefault="008D12D5" w:rsidP="004B7F70">
            <w:pPr>
              <w:pStyle w:val="ListParagraph"/>
              <w:ind w:left="360"/>
              <w:jc w:val="both"/>
              <w:rPr>
                <w:rFonts w:cstheme="minorHAnsi"/>
                <w:sz w:val="24"/>
                <w:szCs w:val="24"/>
              </w:rPr>
            </w:pPr>
          </w:p>
          <w:p w14:paraId="4D9F7D8A" w14:textId="51340EBF" w:rsidR="00401BB7" w:rsidRPr="00C101CE" w:rsidRDefault="00A56778" w:rsidP="00A14E67">
            <w:pPr>
              <w:pStyle w:val="ListParagraph"/>
              <w:numPr>
                <w:ilvl w:val="1"/>
                <w:numId w:val="2"/>
              </w:numPr>
              <w:jc w:val="both"/>
              <w:rPr>
                <w:rFonts w:cstheme="minorHAnsi"/>
                <w:sz w:val="24"/>
                <w:szCs w:val="24"/>
              </w:rPr>
            </w:pPr>
            <w:r w:rsidRPr="00C101CE">
              <w:rPr>
                <w:rFonts w:cstheme="minorHAnsi"/>
                <w:sz w:val="24"/>
                <w:szCs w:val="24"/>
              </w:rPr>
              <w:lastRenderedPageBreak/>
              <w:t xml:space="preserve">RD </w:t>
            </w:r>
            <w:r w:rsidR="00E0729D" w:rsidRPr="00C101CE">
              <w:rPr>
                <w:rFonts w:cstheme="minorHAnsi"/>
                <w:sz w:val="24"/>
                <w:szCs w:val="24"/>
              </w:rPr>
              <w:t>advised</w:t>
            </w:r>
            <w:r w:rsidRPr="00C101CE">
              <w:rPr>
                <w:rFonts w:cstheme="minorHAnsi"/>
                <w:sz w:val="24"/>
                <w:szCs w:val="24"/>
              </w:rPr>
              <w:t xml:space="preserve"> the following: </w:t>
            </w:r>
          </w:p>
          <w:p w14:paraId="20A079EE" w14:textId="47725064" w:rsidR="00A56778" w:rsidRPr="00C101CE" w:rsidRDefault="00A56778" w:rsidP="00401BB7">
            <w:pPr>
              <w:jc w:val="both"/>
              <w:rPr>
                <w:rFonts w:cstheme="minorHAnsi"/>
                <w:sz w:val="24"/>
                <w:szCs w:val="24"/>
              </w:rPr>
            </w:pPr>
          </w:p>
          <w:p w14:paraId="4518825E" w14:textId="3E71102E" w:rsidR="00571E42" w:rsidRDefault="00BC0BE4" w:rsidP="008D12D5">
            <w:pPr>
              <w:pStyle w:val="ListParagraph"/>
              <w:numPr>
                <w:ilvl w:val="0"/>
                <w:numId w:val="22"/>
              </w:numPr>
              <w:spacing w:line="276" w:lineRule="auto"/>
              <w:jc w:val="both"/>
              <w:rPr>
                <w:rFonts w:cstheme="minorHAnsi"/>
                <w:sz w:val="24"/>
                <w:szCs w:val="24"/>
              </w:rPr>
            </w:pPr>
            <w:r w:rsidRPr="00C101CE">
              <w:rPr>
                <w:rFonts w:cstheme="minorHAnsi"/>
                <w:sz w:val="24"/>
                <w:szCs w:val="24"/>
              </w:rPr>
              <w:t>Staff need</w:t>
            </w:r>
            <w:r w:rsidR="00571E42" w:rsidRPr="00C101CE">
              <w:rPr>
                <w:rFonts w:cstheme="minorHAnsi"/>
                <w:sz w:val="24"/>
                <w:szCs w:val="24"/>
              </w:rPr>
              <w:t xml:space="preserve"> the opportunity to participate; and to ensure they see the evaluation of their job before anything is implemented</w:t>
            </w:r>
            <w:r w:rsidRPr="00C101CE">
              <w:rPr>
                <w:rFonts w:cstheme="minorHAnsi"/>
                <w:sz w:val="24"/>
                <w:szCs w:val="24"/>
              </w:rPr>
              <w:t>.</w:t>
            </w:r>
          </w:p>
          <w:p w14:paraId="3E37C974" w14:textId="77777777" w:rsidR="008D12D5" w:rsidRDefault="00E0729D" w:rsidP="008D12D5">
            <w:pPr>
              <w:pStyle w:val="ListParagraph"/>
              <w:numPr>
                <w:ilvl w:val="0"/>
                <w:numId w:val="22"/>
              </w:numPr>
              <w:spacing w:line="276" w:lineRule="auto"/>
              <w:jc w:val="both"/>
              <w:rPr>
                <w:rFonts w:cstheme="minorHAnsi"/>
                <w:sz w:val="24"/>
                <w:szCs w:val="24"/>
              </w:rPr>
            </w:pPr>
            <w:r w:rsidRPr="00C101CE">
              <w:rPr>
                <w:rFonts w:cstheme="minorHAnsi"/>
                <w:sz w:val="24"/>
                <w:szCs w:val="24"/>
              </w:rPr>
              <w:t>Information</w:t>
            </w:r>
            <w:r w:rsidR="004B7F70" w:rsidRPr="00C101CE">
              <w:rPr>
                <w:rFonts w:cstheme="minorHAnsi"/>
                <w:sz w:val="24"/>
                <w:szCs w:val="24"/>
              </w:rPr>
              <w:t xml:space="preserve"> </w:t>
            </w:r>
            <w:r w:rsidR="00571E42" w:rsidRPr="00C101CE">
              <w:rPr>
                <w:rFonts w:cstheme="minorHAnsi"/>
                <w:sz w:val="24"/>
                <w:szCs w:val="24"/>
              </w:rPr>
              <w:t>should</w:t>
            </w:r>
            <w:r w:rsidR="004B7F70" w:rsidRPr="00C101CE">
              <w:rPr>
                <w:rFonts w:cstheme="minorHAnsi"/>
                <w:sz w:val="24"/>
                <w:szCs w:val="24"/>
              </w:rPr>
              <w:t xml:space="preserve"> be issued to job holders and line managers at the same time</w:t>
            </w:r>
            <w:r w:rsidR="008D12D5">
              <w:rPr>
                <w:rFonts w:cstheme="minorHAnsi"/>
                <w:sz w:val="24"/>
                <w:szCs w:val="24"/>
              </w:rPr>
              <w:t>.</w:t>
            </w:r>
          </w:p>
          <w:p w14:paraId="7C720CD0" w14:textId="09C413FC" w:rsidR="004B7F70" w:rsidRPr="00C101CE" w:rsidRDefault="008D12D5" w:rsidP="008D12D5">
            <w:pPr>
              <w:pStyle w:val="ListParagraph"/>
              <w:numPr>
                <w:ilvl w:val="0"/>
                <w:numId w:val="22"/>
              </w:numPr>
              <w:spacing w:line="276" w:lineRule="auto"/>
              <w:jc w:val="both"/>
              <w:rPr>
                <w:rFonts w:cstheme="minorHAnsi"/>
                <w:sz w:val="24"/>
                <w:szCs w:val="24"/>
              </w:rPr>
            </w:pPr>
            <w:r>
              <w:rPr>
                <w:rFonts w:cstheme="minorHAnsi"/>
                <w:sz w:val="24"/>
                <w:szCs w:val="24"/>
              </w:rPr>
              <w:t xml:space="preserve">Managers </w:t>
            </w:r>
            <w:r w:rsidR="004B7F70" w:rsidRPr="00C101CE">
              <w:rPr>
                <w:rFonts w:cstheme="minorHAnsi"/>
                <w:sz w:val="24"/>
                <w:szCs w:val="24"/>
              </w:rPr>
              <w:t>will need to lead</w:t>
            </w:r>
            <w:r w:rsidR="00BC0BE4" w:rsidRPr="00C101CE">
              <w:rPr>
                <w:rFonts w:cstheme="minorHAnsi"/>
                <w:sz w:val="24"/>
                <w:szCs w:val="24"/>
              </w:rPr>
              <w:t xml:space="preserve"> on</w:t>
            </w:r>
            <w:r w:rsidR="004B7F70" w:rsidRPr="00C101CE">
              <w:rPr>
                <w:rFonts w:cstheme="minorHAnsi"/>
                <w:sz w:val="24"/>
                <w:szCs w:val="24"/>
              </w:rPr>
              <w:t xml:space="preserve"> the process</w:t>
            </w:r>
            <w:r w:rsidR="00E0729D" w:rsidRPr="00C101CE">
              <w:rPr>
                <w:rFonts w:cstheme="minorHAnsi"/>
                <w:sz w:val="24"/>
                <w:szCs w:val="24"/>
              </w:rPr>
              <w:t xml:space="preserve">, ensuring it is treated as a priority. </w:t>
            </w:r>
          </w:p>
          <w:p w14:paraId="29CB9266" w14:textId="5FBA945C" w:rsidR="004B7F70" w:rsidRPr="00CC0D89" w:rsidRDefault="004B7F70" w:rsidP="00CC0D89">
            <w:pPr>
              <w:pStyle w:val="ListParagraph"/>
              <w:numPr>
                <w:ilvl w:val="0"/>
                <w:numId w:val="22"/>
              </w:numPr>
              <w:spacing w:line="276" w:lineRule="auto"/>
              <w:jc w:val="both"/>
              <w:rPr>
                <w:rFonts w:cstheme="minorHAnsi"/>
                <w:sz w:val="24"/>
                <w:szCs w:val="24"/>
              </w:rPr>
            </w:pPr>
            <w:r w:rsidRPr="00C101CE">
              <w:rPr>
                <w:rFonts w:cstheme="minorHAnsi"/>
                <w:sz w:val="24"/>
                <w:szCs w:val="24"/>
              </w:rPr>
              <w:t xml:space="preserve">Communications need to be clear about what happens next </w:t>
            </w:r>
            <w:r w:rsidR="006D2C69">
              <w:rPr>
                <w:rFonts w:cstheme="minorHAnsi"/>
                <w:sz w:val="24"/>
                <w:szCs w:val="24"/>
              </w:rPr>
              <w:t>where</w:t>
            </w:r>
            <w:r w:rsidRPr="00C101CE">
              <w:rPr>
                <w:rFonts w:cstheme="minorHAnsi"/>
                <w:sz w:val="24"/>
                <w:szCs w:val="24"/>
              </w:rPr>
              <w:t xml:space="preserve"> </w:t>
            </w:r>
            <w:r w:rsidR="00E0729D" w:rsidRPr="00C101CE">
              <w:rPr>
                <w:rFonts w:cstheme="minorHAnsi"/>
                <w:sz w:val="24"/>
                <w:szCs w:val="24"/>
              </w:rPr>
              <w:t>there is no response</w:t>
            </w:r>
            <w:r w:rsidR="00BC0BE4" w:rsidRPr="00C101CE">
              <w:rPr>
                <w:rFonts w:cstheme="minorHAnsi"/>
                <w:sz w:val="24"/>
                <w:szCs w:val="24"/>
              </w:rPr>
              <w:t>.</w:t>
            </w:r>
            <w:r w:rsidR="00CC0D89">
              <w:rPr>
                <w:rFonts w:cstheme="minorHAnsi"/>
                <w:sz w:val="24"/>
                <w:szCs w:val="24"/>
              </w:rPr>
              <w:t xml:space="preserve"> Job holders still have the right to appeal at the appeals stage. </w:t>
            </w:r>
          </w:p>
          <w:p w14:paraId="344A48FB" w14:textId="1DF5C68E" w:rsidR="004B7F70" w:rsidRPr="00C101CE" w:rsidRDefault="004B7F70" w:rsidP="008D12D5">
            <w:pPr>
              <w:pStyle w:val="ListParagraph"/>
              <w:numPr>
                <w:ilvl w:val="0"/>
                <w:numId w:val="22"/>
              </w:numPr>
              <w:spacing w:line="276" w:lineRule="auto"/>
              <w:jc w:val="both"/>
              <w:rPr>
                <w:rFonts w:cstheme="minorHAnsi"/>
                <w:sz w:val="24"/>
                <w:szCs w:val="24"/>
              </w:rPr>
            </w:pPr>
            <w:r w:rsidRPr="00C101CE">
              <w:rPr>
                <w:rFonts w:cstheme="minorHAnsi"/>
                <w:sz w:val="24"/>
                <w:szCs w:val="24"/>
              </w:rPr>
              <w:t>Analyst time</w:t>
            </w:r>
            <w:r w:rsidR="00BC0BE4" w:rsidRPr="00C101CE">
              <w:rPr>
                <w:rFonts w:cstheme="minorHAnsi"/>
                <w:sz w:val="24"/>
                <w:szCs w:val="24"/>
              </w:rPr>
              <w:t xml:space="preserve"> and resources</w:t>
            </w:r>
            <w:r w:rsidRPr="00C101CE">
              <w:rPr>
                <w:rFonts w:cstheme="minorHAnsi"/>
                <w:sz w:val="24"/>
                <w:szCs w:val="24"/>
              </w:rPr>
              <w:t xml:space="preserve"> need to be considered as they will </w:t>
            </w:r>
            <w:r w:rsidR="006D2C69">
              <w:rPr>
                <w:rFonts w:cstheme="minorHAnsi"/>
                <w:sz w:val="24"/>
                <w:szCs w:val="24"/>
              </w:rPr>
              <w:t>be required</w:t>
            </w:r>
            <w:r w:rsidRPr="00C101CE">
              <w:rPr>
                <w:rFonts w:cstheme="minorHAnsi"/>
                <w:sz w:val="24"/>
                <w:szCs w:val="24"/>
              </w:rPr>
              <w:t xml:space="preserve"> to assist with non-agreements and queries. </w:t>
            </w:r>
          </w:p>
          <w:p w14:paraId="727CD8F4" w14:textId="77777777" w:rsidR="00905396" w:rsidRPr="00C101CE" w:rsidRDefault="00905396" w:rsidP="008747C1">
            <w:pPr>
              <w:jc w:val="both"/>
              <w:rPr>
                <w:rFonts w:cstheme="minorHAnsi"/>
                <w:sz w:val="24"/>
                <w:szCs w:val="24"/>
              </w:rPr>
            </w:pPr>
          </w:p>
          <w:p w14:paraId="2659833F" w14:textId="621B6105" w:rsidR="00E0729D" w:rsidRPr="00C101CE" w:rsidRDefault="00E0729D" w:rsidP="00B54E90">
            <w:pPr>
              <w:pStyle w:val="ListParagraph"/>
              <w:numPr>
                <w:ilvl w:val="1"/>
                <w:numId w:val="2"/>
              </w:numPr>
              <w:jc w:val="both"/>
              <w:rPr>
                <w:rFonts w:cstheme="minorHAnsi"/>
                <w:sz w:val="24"/>
                <w:szCs w:val="24"/>
              </w:rPr>
            </w:pPr>
            <w:r w:rsidRPr="00C101CE">
              <w:rPr>
                <w:rFonts w:cstheme="minorHAnsi"/>
                <w:sz w:val="24"/>
                <w:szCs w:val="24"/>
              </w:rPr>
              <w:t xml:space="preserve">The Trade Unions </w:t>
            </w:r>
            <w:r w:rsidR="00893CAE" w:rsidRPr="00C101CE">
              <w:rPr>
                <w:rFonts w:cstheme="minorHAnsi"/>
                <w:sz w:val="24"/>
                <w:szCs w:val="24"/>
              </w:rPr>
              <w:t>emphasised</w:t>
            </w:r>
            <w:r w:rsidRPr="00C101CE">
              <w:rPr>
                <w:rFonts w:cstheme="minorHAnsi"/>
                <w:sz w:val="24"/>
                <w:szCs w:val="24"/>
              </w:rPr>
              <w:t xml:space="preserve"> the scale of this process and the impact of resourcing across the job evaluation team, services, and Trade Unions.</w:t>
            </w:r>
            <w:r w:rsidR="00893CAE" w:rsidRPr="00C101CE">
              <w:rPr>
                <w:rFonts w:cstheme="minorHAnsi"/>
                <w:sz w:val="24"/>
                <w:szCs w:val="24"/>
              </w:rPr>
              <w:t xml:space="preserve"> </w:t>
            </w:r>
            <w:r w:rsidR="00571E42" w:rsidRPr="00C101CE">
              <w:rPr>
                <w:rFonts w:cstheme="minorHAnsi"/>
                <w:sz w:val="24"/>
                <w:szCs w:val="24"/>
              </w:rPr>
              <w:t>PM confirmed</w:t>
            </w:r>
            <w:r w:rsidR="006D2C69">
              <w:rPr>
                <w:rFonts w:cstheme="minorHAnsi"/>
                <w:sz w:val="24"/>
                <w:szCs w:val="24"/>
              </w:rPr>
              <w:t xml:space="preserve"> job evaluation team</w:t>
            </w:r>
            <w:r w:rsidR="00571E42" w:rsidRPr="00C101CE">
              <w:rPr>
                <w:rFonts w:cstheme="minorHAnsi"/>
                <w:sz w:val="24"/>
                <w:szCs w:val="24"/>
              </w:rPr>
              <w:t xml:space="preserve"> resourcing discussions are taking place</w:t>
            </w:r>
            <w:r w:rsidR="008D12D5">
              <w:rPr>
                <w:rFonts w:cstheme="minorHAnsi"/>
                <w:sz w:val="24"/>
                <w:szCs w:val="24"/>
              </w:rPr>
              <w:t xml:space="preserve"> with AT and Gena Howe. </w:t>
            </w:r>
          </w:p>
          <w:p w14:paraId="59A13CE3" w14:textId="77777777" w:rsidR="00893CAE" w:rsidRPr="00C101CE" w:rsidRDefault="00893CAE" w:rsidP="00893CAE">
            <w:pPr>
              <w:pStyle w:val="ListParagraph"/>
              <w:ind w:left="792"/>
              <w:jc w:val="both"/>
              <w:rPr>
                <w:rFonts w:cstheme="minorHAnsi"/>
                <w:sz w:val="24"/>
                <w:szCs w:val="24"/>
              </w:rPr>
            </w:pPr>
          </w:p>
          <w:p w14:paraId="53A64961" w14:textId="515F8EA8" w:rsidR="00E0729D" w:rsidRPr="00C101CE" w:rsidRDefault="00E0729D" w:rsidP="00E0729D">
            <w:pPr>
              <w:pStyle w:val="ListParagraph"/>
              <w:numPr>
                <w:ilvl w:val="1"/>
                <w:numId w:val="2"/>
              </w:numPr>
              <w:jc w:val="both"/>
              <w:rPr>
                <w:rFonts w:cstheme="minorHAnsi"/>
                <w:sz w:val="24"/>
                <w:szCs w:val="24"/>
              </w:rPr>
            </w:pPr>
            <w:r w:rsidRPr="00C101CE">
              <w:rPr>
                <w:rFonts w:cstheme="minorHAnsi"/>
                <w:sz w:val="24"/>
                <w:szCs w:val="24"/>
              </w:rPr>
              <w:t xml:space="preserve">The Trade Unions queried if further variations </w:t>
            </w:r>
            <w:r w:rsidR="00571E42" w:rsidRPr="00C101CE">
              <w:rPr>
                <w:rFonts w:cstheme="minorHAnsi"/>
                <w:sz w:val="24"/>
                <w:szCs w:val="24"/>
              </w:rPr>
              <w:t>could</w:t>
            </w:r>
            <w:r w:rsidRPr="00C101CE">
              <w:rPr>
                <w:rFonts w:cstheme="minorHAnsi"/>
                <w:sz w:val="24"/>
                <w:szCs w:val="24"/>
              </w:rPr>
              <w:t xml:space="preserve"> be identified through the matching process and what the impact of this would be on signing off the rank order of jobs. RD advised </w:t>
            </w:r>
            <w:r w:rsidR="004416CE" w:rsidRPr="00C101CE">
              <w:rPr>
                <w:rFonts w:cstheme="minorHAnsi"/>
                <w:sz w:val="24"/>
                <w:szCs w:val="24"/>
              </w:rPr>
              <w:t xml:space="preserve">other variations </w:t>
            </w:r>
            <w:r w:rsidR="008D12D5">
              <w:rPr>
                <w:rFonts w:cstheme="minorHAnsi"/>
                <w:sz w:val="24"/>
                <w:szCs w:val="24"/>
              </w:rPr>
              <w:t>will</w:t>
            </w:r>
            <w:r w:rsidR="006D2C69">
              <w:rPr>
                <w:rFonts w:cstheme="minorHAnsi"/>
                <w:sz w:val="24"/>
                <w:szCs w:val="24"/>
              </w:rPr>
              <w:t xml:space="preserve"> likely</w:t>
            </w:r>
            <w:r w:rsidR="008D12D5">
              <w:rPr>
                <w:rFonts w:cstheme="minorHAnsi"/>
                <w:sz w:val="24"/>
                <w:szCs w:val="24"/>
              </w:rPr>
              <w:t xml:space="preserve"> </w:t>
            </w:r>
            <w:r w:rsidR="004416CE" w:rsidRPr="00C101CE">
              <w:rPr>
                <w:rFonts w:cstheme="minorHAnsi"/>
                <w:sz w:val="24"/>
                <w:szCs w:val="24"/>
              </w:rPr>
              <w:t xml:space="preserve">emerge as this is what happened elsewhere, however, this would not impact the sign off as this is based on </w:t>
            </w:r>
            <w:r w:rsidR="004D16C5" w:rsidRPr="00C101CE">
              <w:rPr>
                <w:rFonts w:cstheme="minorHAnsi"/>
                <w:sz w:val="24"/>
                <w:szCs w:val="24"/>
              </w:rPr>
              <w:t>bulk</w:t>
            </w:r>
            <w:r w:rsidR="004416CE" w:rsidRPr="00C101CE">
              <w:rPr>
                <w:rFonts w:cstheme="minorHAnsi"/>
                <w:sz w:val="24"/>
                <w:szCs w:val="24"/>
              </w:rPr>
              <w:t xml:space="preserve"> with newly identified variations picked up in due course through the OSG. </w:t>
            </w:r>
          </w:p>
          <w:p w14:paraId="7BC853E0" w14:textId="77777777" w:rsidR="00EF68F9" w:rsidRPr="00C101CE" w:rsidRDefault="00EF68F9" w:rsidP="00EF68F9">
            <w:pPr>
              <w:rPr>
                <w:rFonts w:cstheme="minorHAnsi"/>
                <w:b/>
                <w:sz w:val="24"/>
                <w:szCs w:val="24"/>
              </w:rPr>
            </w:pPr>
          </w:p>
          <w:p w14:paraId="3BFF3EA9" w14:textId="23E32DDC" w:rsidR="00691E6C" w:rsidRPr="00C101CE" w:rsidRDefault="00691E6C" w:rsidP="00EF68F9">
            <w:pPr>
              <w:rPr>
                <w:rFonts w:cstheme="minorHAnsi"/>
                <w:b/>
                <w:sz w:val="24"/>
                <w:szCs w:val="24"/>
              </w:rPr>
            </w:pPr>
            <w:r w:rsidRPr="00C101CE">
              <w:rPr>
                <w:rFonts w:cstheme="minorHAnsi"/>
                <w:b/>
                <w:sz w:val="24"/>
                <w:szCs w:val="24"/>
              </w:rPr>
              <w:t xml:space="preserve">ACTION </w:t>
            </w:r>
            <w:r w:rsidR="00BB562B" w:rsidRPr="00C101CE">
              <w:rPr>
                <w:rFonts w:cstheme="minorHAnsi"/>
                <w:b/>
                <w:sz w:val="24"/>
                <w:szCs w:val="24"/>
              </w:rPr>
              <w:t>4</w:t>
            </w:r>
            <w:r w:rsidRPr="00C101CE">
              <w:rPr>
                <w:rFonts w:cstheme="minorHAnsi"/>
                <w:b/>
                <w:sz w:val="24"/>
                <w:szCs w:val="24"/>
              </w:rPr>
              <w:t xml:space="preserve">: </w:t>
            </w:r>
            <w:r w:rsidR="00BB562B" w:rsidRPr="00C101CE">
              <w:rPr>
                <w:rFonts w:cstheme="minorHAnsi"/>
                <w:bCs/>
                <w:sz w:val="24"/>
                <w:szCs w:val="24"/>
              </w:rPr>
              <w:t xml:space="preserve">AT to circulate </w:t>
            </w:r>
            <w:r w:rsidR="006D2C69">
              <w:rPr>
                <w:rFonts w:cstheme="minorHAnsi"/>
                <w:bCs/>
                <w:sz w:val="24"/>
                <w:szCs w:val="24"/>
              </w:rPr>
              <w:t xml:space="preserve">11 July OSG presentation slides. </w:t>
            </w:r>
            <w:r w:rsidR="00BB562B" w:rsidRPr="00C101CE">
              <w:rPr>
                <w:rFonts w:cstheme="minorHAnsi"/>
                <w:bCs/>
                <w:sz w:val="24"/>
                <w:szCs w:val="24"/>
              </w:rPr>
              <w:t xml:space="preserve"> </w:t>
            </w:r>
            <w:r w:rsidRPr="00C101CE">
              <w:rPr>
                <w:rFonts w:cstheme="minorHAnsi"/>
                <w:bCs/>
                <w:sz w:val="24"/>
                <w:szCs w:val="24"/>
              </w:rPr>
              <w:t xml:space="preserve"> </w:t>
            </w:r>
          </w:p>
        </w:tc>
      </w:tr>
      <w:tr w:rsidR="00A65492" w:rsidRPr="00C101CE" w14:paraId="59DFCB05" w14:textId="77777777" w:rsidTr="001739C8">
        <w:tc>
          <w:tcPr>
            <w:tcW w:w="8784" w:type="dxa"/>
          </w:tcPr>
          <w:p w14:paraId="33D35EBA" w14:textId="0C0868B0" w:rsidR="00A65492" w:rsidRPr="00C101CE" w:rsidRDefault="0038348A" w:rsidP="00EF70B2">
            <w:pPr>
              <w:pStyle w:val="ListParagraph"/>
              <w:numPr>
                <w:ilvl w:val="0"/>
                <w:numId w:val="1"/>
              </w:numPr>
              <w:rPr>
                <w:rFonts w:cstheme="minorHAnsi"/>
                <w:b/>
                <w:sz w:val="24"/>
                <w:szCs w:val="24"/>
              </w:rPr>
            </w:pPr>
            <w:r w:rsidRPr="00C101CE">
              <w:rPr>
                <w:rFonts w:cstheme="minorHAnsi"/>
                <w:b/>
                <w:sz w:val="24"/>
                <w:szCs w:val="24"/>
              </w:rPr>
              <w:lastRenderedPageBreak/>
              <w:t xml:space="preserve">Appeals </w:t>
            </w:r>
            <w:r w:rsidR="00773050">
              <w:rPr>
                <w:rFonts w:cstheme="minorHAnsi"/>
                <w:b/>
                <w:sz w:val="24"/>
                <w:szCs w:val="24"/>
              </w:rPr>
              <w:t>p</w:t>
            </w:r>
            <w:r w:rsidRPr="00C101CE">
              <w:rPr>
                <w:rFonts w:cstheme="minorHAnsi"/>
                <w:b/>
                <w:sz w:val="24"/>
                <w:szCs w:val="24"/>
              </w:rPr>
              <w:t>rocess</w:t>
            </w:r>
          </w:p>
          <w:p w14:paraId="62E0FA84" w14:textId="59A989EA" w:rsidR="00A65492" w:rsidRPr="00C101CE" w:rsidRDefault="00A65492" w:rsidP="0042045E">
            <w:pPr>
              <w:ind w:left="306"/>
              <w:jc w:val="both"/>
              <w:rPr>
                <w:rFonts w:cstheme="minorHAnsi"/>
                <w:bCs/>
                <w:sz w:val="24"/>
                <w:szCs w:val="24"/>
              </w:rPr>
            </w:pPr>
          </w:p>
          <w:p w14:paraId="7766EBDC" w14:textId="77777777" w:rsidR="00691E6C" w:rsidRPr="00C101CE" w:rsidRDefault="00691E6C" w:rsidP="00691E6C">
            <w:pPr>
              <w:pStyle w:val="ListParagraph"/>
              <w:numPr>
                <w:ilvl w:val="0"/>
                <w:numId w:val="2"/>
              </w:numPr>
              <w:jc w:val="both"/>
              <w:rPr>
                <w:rFonts w:cstheme="minorHAnsi"/>
                <w:vanish/>
                <w:sz w:val="24"/>
                <w:szCs w:val="24"/>
              </w:rPr>
            </w:pPr>
          </w:p>
          <w:p w14:paraId="581CBEFB" w14:textId="75A82794" w:rsidR="00A07A07" w:rsidRPr="00C101CE" w:rsidRDefault="0038348A" w:rsidP="00691E6C">
            <w:pPr>
              <w:pStyle w:val="ListParagraph"/>
              <w:numPr>
                <w:ilvl w:val="1"/>
                <w:numId w:val="2"/>
              </w:numPr>
              <w:jc w:val="both"/>
              <w:rPr>
                <w:rFonts w:cstheme="minorHAnsi"/>
                <w:sz w:val="24"/>
                <w:szCs w:val="24"/>
              </w:rPr>
            </w:pPr>
            <w:r w:rsidRPr="00C101CE">
              <w:rPr>
                <w:rFonts w:cstheme="minorHAnsi"/>
                <w:sz w:val="24"/>
                <w:szCs w:val="24"/>
              </w:rPr>
              <w:t>AT advised EC</w:t>
            </w:r>
            <w:r w:rsidR="000F2977">
              <w:rPr>
                <w:rFonts w:cstheme="minorHAnsi"/>
                <w:sz w:val="24"/>
                <w:szCs w:val="24"/>
              </w:rPr>
              <w:t xml:space="preserve"> has</w:t>
            </w:r>
            <w:r w:rsidRPr="00C101CE">
              <w:rPr>
                <w:rFonts w:cstheme="minorHAnsi"/>
                <w:sz w:val="24"/>
                <w:szCs w:val="24"/>
              </w:rPr>
              <w:t xml:space="preserve"> raised concern about the appeals process and asked the Trade Unions to clarify which aspects of the appeals process are causing concern.  </w:t>
            </w:r>
          </w:p>
          <w:p w14:paraId="319516D2" w14:textId="01B65FEE" w:rsidR="0038348A" w:rsidRPr="00C101CE" w:rsidRDefault="0038348A" w:rsidP="0038348A">
            <w:pPr>
              <w:jc w:val="both"/>
              <w:rPr>
                <w:rFonts w:cstheme="minorHAnsi"/>
                <w:sz w:val="24"/>
                <w:szCs w:val="24"/>
              </w:rPr>
            </w:pPr>
          </w:p>
          <w:p w14:paraId="47747600" w14:textId="72878089" w:rsidR="004243EA" w:rsidRPr="00C101CE" w:rsidRDefault="0038348A" w:rsidP="00AE3BE8">
            <w:pPr>
              <w:jc w:val="both"/>
              <w:rPr>
                <w:rFonts w:cstheme="minorHAnsi"/>
                <w:b/>
                <w:bCs/>
                <w:sz w:val="24"/>
                <w:szCs w:val="24"/>
              </w:rPr>
            </w:pPr>
            <w:r w:rsidRPr="00C101CE">
              <w:rPr>
                <w:rFonts w:cstheme="minorHAnsi"/>
                <w:b/>
                <w:bCs/>
                <w:sz w:val="24"/>
                <w:szCs w:val="24"/>
              </w:rPr>
              <w:t xml:space="preserve">ACTION 5: </w:t>
            </w:r>
            <w:r w:rsidRPr="00C101CE">
              <w:rPr>
                <w:rFonts w:cstheme="minorHAnsi"/>
                <w:sz w:val="24"/>
                <w:szCs w:val="24"/>
              </w:rPr>
              <w:t>Trade Unions to provide feedback to AT on</w:t>
            </w:r>
            <w:r w:rsidR="000F2977">
              <w:rPr>
                <w:rFonts w:cstheme="minorHAnsi"/>
                <w:sz w:val="24"/>
                <w:szCs w:val="24"/>
              </w:rPr>
              <w:t xml:space="preserve"> the</w:t>
            </w:r>
            <w:r w:rsidRPr="00C101CE">
              <w:rPr>
                <w:rFonts w:cstheme="minorHAnsi"/>
                <w:sz w:val="24"/>
                <w:szCs w:val="24"/>
              </w:rPr>
              <w:t xml:space="preserve"> areas of concern within the appeals process</w:t>
            </w:r>
            <w:r w:rsidR="00BC0BE4" w:rsidRPr="00C101CE">
              <w:rPr>
                <w:rFonts w:cstheme="minorHAnsi"/>
                <w:sz w:val="24"/>
                <w:szCs w:val="24"/>
              </w:rPr>
              <w:t>.</w:t>
            </w:r>
          </w:p>
        </w:tc>
      </w:tr>
      <w:tr w:rsidR="00EF68F9" w:rsidRPr="00C101CE" w14:paraId="54AA8E39" w14:textId="77777777" w:rsidTr="001739C8">
        <w:tc>
          <w:tcPr>
            <w:tcW w:w="8784" w:type="dxa"/>
          </w:tcPr>
          <w:p w14:paraId="4D20E09D" w14:textId="61BA76A7" w:rsidR="00EF68F9" w:rsidRPr="00C101CE" w:rsidRDefault="00EF68F9" w:rsidP="005577D4">
            <w:pPr>
              <w:pStyle w:val="ListParagraph"/>
              <w:numPr>
                <w:ilvl w:val="0"/>
                <w:numId w:val="1"/>
              </w:numPr>
              <w:rPr>
                <w:rFonts w:cstheme="minorHAnsi"/>
                <w:b/>
                <w:sz w:val="24"/>
                <w:szCs w:val="24"/>
              </w:rPr>
            </w:pPr>
            <w:r w:rsidRPr="00C101CE">
              <w:rPr>
                <w:rFonts w:cstheme="minorHAnsi"/>
                <w:b/>
                <w:sz w:val="24"/>
                <w:szCs w:val="24"/>
              </w:rPr>
              <w:t>Job holder nominations and illustrative sample size</w:t>
            </w:r>
          </w:p>
          <w:p w14:paraId="77C47A8A" w14:textId="05578107" w:rsidR="00580E13" w:rsidRPr="00C101CE" w:rsidRDefault="00580E13" w:rsidP="00580E13">
            <w:pPr>
              <w:rPr>
                <w:rFonts w:cstheme="minorHAnsi"/>
                <w:b/>
                <w:sz w:val="24"/>
                <w:szCs w:val="24"/>
              </w:rPr>
            </w:pPr>
          </w:p>
          <w:p w14:paraId="101A7300" w14:textId="77777777" w:rsidR="00691E6C" w:rsidRPr="00C101CE" w:rsidRDefault="00691E6C" w:rsidP="00691E6C">
            <w:pPr>
              <w:pStyle w:val="ListParagraph"/>
              <w:numPr>
                <w:ilvl w:val="0"/>
                <w:numId w:val="2"/>
              </w:numPr>
              <w:jc w:val="both"/>
              <w:rPr>
                <w:rFonts w:cstheme="minorHAnsi"/>
                <w:vanish/>
                <w:sz w:val="24"/>
                <w:szCs w:val="24"/>
              </w:rPr>
            </w:pPr>
          </w:p>
          <w:p w14:paraId="7B7E67BD" w14:textId="4DBE3C5B" w:rsidR="00580E13" w:rsidRPr="00C101CE" w:rsidRDefault="00580E13" w:rsidP="00E41727">
            <w:pPr>
              <w:pStyle w:val="ListParagraph"/>
              <w:numPr>
                <w:ilvl w:val="1"/>
                <w:numId w:val="2"/>
              </w:numPr>
              <w:jc w:val="both"/>
              <w:rPr>
                <w:rFonts w:cstheme="minorHAnsi"/>
                <w:sz w:val="24"/>
                <w:szCs w:val="24"/>
              </w:rPr>
            </w:pPr>
            <w:r w:rsidRPr="00C101CE">
              <w:rPr>
                <w:rFonts w:cstheme="minorHAnsi"/>
                <w:sz w:val="24"/>
                <w:szCs w:val="24"/>
              </w:rPr>
              <w:t xml:space="preserve">AT summarised the </w:t>
            </w:r>
            <w:r w:rsidR="0038348A" w:rsidRPr="00C101CE">
              <w:rPr>
                <w:rFonts w:cstheme="minorHAnsi"/>
                <w:sz w:val="24"/>
                <w:szCs w:val="24"/>
              </w:rPr>
              <w:t xml:space="preserve">document </w:t>
            </w:r>
            <w:r w:rsidR="00750AD7" w:rsidRPr="00C101CE">
              <w:rPr>
                <w:rFonts w:cstheme="minorHAnsi"/>
                <w:sz w:val="24"/>
                <w:szCs w:val="24"/>
              </w:rPr>
              <w:t xml:space="preserve">and explained the </w:t>
            </w:r>
            <w:r w:rsidR="000F2977">
              <w:rPr>
                <w:rFonts w:cstheme="minorHAnsi"/>
                <w:sz w:val="24"/>
                <w:szCs w:val="24"/>
              </w:rPr>
              <w:t>justification behind</w:t>
            </w:r>
            <w:r w:rsidR="00750AD7" w:rsidRPr="00C101CE">
              <w:rPr>
                <w:rFonts w:cstheme="minorHAnsi"/>
                <w:sz w:val="24"/>
                <w:szCs w:val="24"/>
              </w:rPr>
              <w:t xml:space="preserve"> </w:t>
            </w:r>
            <w:r w:rsidR="000F2977">
              <w:rPr>
                <w:rFonts w:cstheme="minorHAnsi"/>
                <w:sz w:val="24"/>
                <w:szCs w:val="24"/>
              </w:rPr>
              <w:t>ceasing interviews</w:t>
            </w:r>
            <w:r w:rsidR="00750AD7" w:rsidRPr="00C101CE">
              <w:rPr>
                <w:rFonts w:cstheme="minorHAnsi"/>
                <w:sz w:val="24"/>
                <w:szCs w:val="24"/>
              </w:rPr>
              <w:t xml:space="preserve"> for positions with high levels of consistency in the factor levels. </w:t>
            </w:r>
          </w:p>
          <w:p w14:paraId="51184C85" w14:textId="31F8597D" w:rsidR="0038348A" w:rsidRPr="00C101CE" w:rsidRDefault="0038348A" w:rsidP="0038348A">
            <w:pPr>
              <w:jc w:val="both"/>
              <w:rPr>
                <w:rFonts w:cstheme="minorHAnsi"/>
                <w:sz w:val="24"/>
                <w:szCs w:val="24"/>
              </w:rPr>
            </w:pPr>
          </w:p>
          <w:p w14:paraId="15180D6C" w14:textId="318AE73A" w:rsidR="00750AD7" w:rsidRPr="00C101CE" w:rsidRDefault="0038348A" w:rsidP="00750AD7">
            <w:pPr>
              <w:pStyle w:val="ListParagraph"/>
              <w:numPr>
                <w:ilvl w:val="1"/>
                <w:numId w:val="2"/>
              </w:numPr>
              <w:jc w:val="both"/>
              <w:rPr>
                <w:rFonts w:cstheme="minorHAnsi"/>
                <w:sz w:val="24"/>
                <w:szCs w:val="24"/>
              </w:rPr>
            </w:pPr>
            <w:r w:rsidRPr="00C101CE">
              <w:rPr>
                <w:rFonts w:cstheme="minorHAnsi"/>
                <w:sz w:val="24"/>
                <w:szCs w:val="24"/>
              </w:rPr>
              <w:t xml:space="preserve">PM asked RD to give a view on the proposal. RD advised </w:t>
            </w:r>
            <w:r w:rsidR="00750AD7" w:rsidRPr="00C101CE">
              <w:rPr>
                <w:rFonts w:cstheme="minorHAnsi"/>
                <w:sz w:val="24"/>
                <w:szCs w:val="24"/>
              </w:rPr>
              <w:t>w</w:t>
            </w:r>
            <w:r w:rsidRPr="00C101CE">
              <w:rPr>
                <w:rFonts w:cstheme="minorHAnsi"/>
                <w:sz w:val="24"/>
                <w:szCs w:val="24"/>
              </w:rPr>
              <w:t xml:space="preserve">here the sample size </w:t>
            </w:r>
            <w:r w:rsidR="00FD331E">
              <w:rPr>
                <w:rFonts w:cstheme="minorHAnsi"/>
                <w:sz w:val="24"/>
                <w:szCs w:val="24"/>
              </w:rPr>
              <w:t xml:space="preserve">of interviews </w:t>
            </w:r>
            <w:r w:rsidRPr="00C101CE">
              <w:rPr>
                <w:rFonts w:cstheme="minorHAnsi"/>
                <w:sz w:val="24"/>
                <w:szCs w:val="24"/>
              </w:rPr>
              <w:t xml:space="preserve">is slightly </w:t>
            </w:r>
            <w:r w:rsidR="00750AD7" w:rsidRPr="00C101CE">
              <w:rPr>
                <w:rFonts w:cstheme="minorHAnsi"/>
                <w:sz w:val="24"/>
                <w:szCs w:val="24"/>
              </w:rPr>
              <w:t>low</w:t>
            </w:r>
            <w:r w:rsidR="00FD331E">
              <w:rPr>
                <w:rFonts w:cstheme="minorHAnsi"/>
                <w:sz w:val="24"/>
                <w:szCs w:val="24"/>
              </w:rPr>
              <w:t>er</w:t>
            </w:r>
            <w:r w:rsidR="00750AD7" w:rsidRPr="00C101CE">
              <w:rPr>
                <w:rFonts w:cstheme="minorHAnsi"/>
                <w:sz w:val="24"/>
                <w:szCs w:val="24"/>
              </w:rPr>
              <w:t>,</w:t>
            </w:r>
            <w:r w:rsidRPr="00C101CE">
              <w:rPr>
                <w:rFonts w:cstheme="minorHAnsi"/>
                <w:sz w:val="24"/>
                <w:szCs w:val="24"/>
              </w:rPr>
              <w:t xml:space="preserve"> but the analysts are confident in the consistency</w:t>
            </w:r>
            <w:r w:rsidR="00FD331E">
              <w:rPr>
                <w:rFonts w:cstheme="minorHAnsi"/>
                <w:sz w:val="24"/>
                <w:szCs w:val="24"/>
              </w:rPr>
              <w:t>,</w:t>
            </w:r>
            <w:r w:rsidRPr="00C101CE">
              <w:rPr>
                <w:rFonts w:cstheme="minorHAnsi"/>
                <w:sz w:val="24"/>
                <w:szCs w:val="24"/>
              </w:rPr>
              <w:t xml:space="preserve"> </w:t>
            </w:r>
            <w:r w:rsidR="00750AD7" w:rsidRPr="00C101CE">
              <w:rPr>
                <w:rFonts w:cstheme="minorHAnsi"/>
                <w:sz w:val="24"/>
                <w:szCs w:val="24"/>
              </w:rPr>
              <w:t xml:space="preserve">it would be acceptable to consider ceasing interviews </w:t>
            </w:r>
            <w:r w:rsidR="00FD331E">
              <w:rPr>
                <w:rFonts w:cstheme="minorHAnsi"/>
                <w:sz w:val="24"/>
                <w:szCs w:val="24"/>
              </w:rPr>
              <w:t>for the relevant positions</w:t>
            </w:r>
            <w:r w:rsidR="00750AD7" w:rsidRPr="00C101CE">
              <w:rPr>
                <w:rFonts w:cstheme="minorHAnsi"/>
                <w:sz w:val="24"/>
                <w:szCs w:val="24"/>
              </w:rPr>
              <w:t xml:space="preserve"> but if there are red flags</w:t>
            </w:r>
            <w:r w:rsidR="00AB79D2">
              <w:rPr>
                <w:rFonts w:cstheme="minorHAnsi"/>
                <w:sz w:val="24"/>
                <w:szCs w:val="24"/>
              </w:rPr>
              <w:t xml:space="preserve"> </w:t>
            </w:r>
            <w:r w:rsidR="00750AD7" w:rsidRPr="00C101CE">
              <w:rPr>
                <w:rFonts w:cstheme="minorHAnsi"/>
                <w:sz w:val="24"/>
                <w:szCs w:val="24"/>
              </w:rPr>
              <w:t>there is a need to obtain further information.</w:t>
            </w:r>
          </w:p>
          <w:p w14:paraId="04AFECF0" w14:textId="3F0CE858" w:rsidR="00750AD7" w:rsidRDefault="00750AD7" w:rsidP="00750AD7">
            <w:pPr>
              <w:pStyle w:val="ListParagraph"/>
              <w:rPr>
                <w:rFonts w:cstheme="minorHAnsi"/>
                <w:sz w:val="24"/>
                <w:szCs w:val="24"/>
              </w:rPr>
            </w:pPr>
          </w:p>
          <w:p w14:paraId="2772D353" w14:textId="7B21CDEC" w:rsidR="00FD331E" w:rsidRPr="006C1466" w:rsidRDefault="00FD331E" w:rsidP="006C1466">
            <w:pPr>
              <w:rPr>
                <w:rFonts w:cstheme="minorHAnsi"/>
                <w:sz w:val="24"/>
                <w:szCs w:val="24"/>
              </w:rPr>
            </w:pPr>
          </w:p>
          <w:p w14:paraId="43FA8168" w14:textId="77777777" w:rsidR="00FD331E" w:rsidRPr="00AB79D2" w:rsidRDefault="00FD331E" w:rsidP="00AB79D2">
            <w:pPr>
              <w:rPr>
                <w:rFonts w:cstheme="minorHAnsi"/>
                <w:sz w:val="24"/>
                <w:szCs w:val="24"/>
              </w:rPr>
            </w:pPr>
          </w:p>
          <w:p w14:paraId="749D18BF" w14:textId="77777777" w:rsidR="00750AD7" w:rsidRPr="00C101CE" w:rsidRDefault="00750AD7" w:rsidP="00750AD7">
            <w:pPr>
              <w:pStyle w:val="ListParagraph"/>
              <w:numPr>
                <w:ilvl w:val="1"/>
                <w:numId w:val="2"/>
              </w:numPr>
              <w:jc w:val="both"/>
              <w:rPr>
                <w:rFonts w:cstheme="minorHAnsi"/>
                <w:sz w:val="24"/>
                <w:szCs w:val="24"/>
              </w:rPr>
            </w:pPr>
            <w:r w:rsidRPr="00C101CE">
              <w:rPr>
                <w:rFonts w:cstheme="minorHAnsi"/>
                <w:sz w:val="24"/>
                <w:szCs w:val="24"/>
              </w:rPr>
              <w:t xml:space="preserve">The Trade Unions advised the following: </w:t>
            </w:r>
          </w:p>
          <w:p w14:paraId="49CB5292" w14:textId="77777777" w:rsidR="00750AD7" w:rsidRPr="00C101CE" w:rsidRDefault="00750AD7" w:rsidP="00750AD7">
            <w:pPr>
              <w:pStyle w:val="ListParagraph"/>
              <w:rPr>
                <w:rFonts w:cstheme="minorHAnsi"/>
                <w:sz w:val="24"/>
                <w:szCs w:val="24"/>
              </w:rPr>
            </w:pPr>
          </w:p>
          <w:p w14:paraId="60808D3C" w14:textId="15CC667B" w:rsidR="00065FA9" w:rsidRPr="00C101CE" w:rsidRDefault="00537A0F" w:rsidP="00007C96">
            <w:pPr>
              <w:pStyle w:val="ListParagraph"/>
              <w:numPr>
                <w:ilvl w:val="0"/>
                <w:numId w:val="25"/>
              </w:numPr>
              <w:spacing w:line="360" w:lineRule="auto"/>
              <w:jc w:val="both"/>
              <w:rPr>
                <w:rFonts w:cstheme="minorHAnsi"/>
                <w:sz w:val="24"/>
                <w:szCs w:val="24"/>
              </w:rPr>
            </w:pPr>
            <w:r w:rsidRPr="00C101CE">
              <w:rPr>
                <w:rFonts w:cstheme="minorHAnsi"/>
                <w:sz w:val="24"/>
                <w:szCs w:val="24"/>
              </w:rPr>
              <w:t>The data</w:t>
            </w:r>
            <w:r w:rsidR="00FD331E">
              <w:rPr>
                <w:rFonts w:cstheme="minorHAnsi"/>
                <w:sz w:val="24"/>
                <w:szCs w:val="24"/>
              </w:rPr>
              <w:t xml:space="preserve"> </w:t>
            </w:r>
            <w:r w:rsidRPr="00C101CE">
              <w:rPr>
                <w:rFonts w:cstheme="minorHAnsi"/>
                <w:sz w:val="24"/>
                <w:szCs w:val="24"/>
              </w:rPr>
              <w:t>needs to confirm</w:t>
            </w:r>
            <w:r w:rsidR="00707936" w:rsidRPr="00C101CE">
              <w:rPr>
                <w:rFonts w:cstheme="minorHAnsi"/>
                <w:sz w:val="24"/>
                <w:szCs w:val="24"/>
              </w:rPr>
              <w:t xml:space="preserve"> </w:t>
            </w:r>
            <w:r w:rsidRPr="00C101CE">
              <w:rPr>
                <w:rFonts w:cstheme="minorHAnsi"/>
                <w:sz w:val="24"/>
                <w:szCs w:val="24"/>
              </w:rPr>
              <w:t xml:space="preserve">the </w:t>
            </w:r>
            <w:r w:rsidR="00750AD7" w:rsidRPr="00C101CE">
              <w:rPr>
                <w:rFonts w:cstheme="minorHAnsi"/>
                <w:sz w:val="24"/>
                <w:szCs w:val="24"/>
              </w:rPr>
              <w:t>variations</w:t>
            </w:r>
            <w:r w:rsidRPr="00C101CE">
              <w:rPr>
                <w:rFonts w:cstheme="minorHAnsi"/>
                <w:sz w:val="24"/>
                <w:szCs w:val="24"/>
              </w:rPr>
              <w:t xml:space="preserve"> that have</w:t>
            </w:r>
            <w:r w:rsidR="00750AD7" w:rsidRPr="00C101CE">
              <w:rPr>
                <w:rFonts w:cstheme="minorHAnsi"/>
                <w:sz w:val="24"/>
                <w:szCs w:val="24"/>
              </w:rPr>
              <w:t xml:space="preserve"> been covered off through the interviews.</w:t>
            </w:r>
          </w:p>
          <w:p w14:paraId="4371ED78" w14:textId="1A61D4FC" w:rsidR="00750AD7" w:rsidRPr="00C101CE" w:rsidRDefault="00AB79D2" w:rsidP="00007C96">
            <w:pPr>
              <w:pStyle w:val="ListParagraph"/>
              <w:numPr>
                <w:ilvl w:val="0"/>
                <w:numId w:val="25"/>
              </w:numPr>
              <w:spacing w:line="360" w:lineRule="auto"/>
              <w:jc w:val="both"/>
              <w:rPr>
                <w:rFonts w:cstheme="minorHAnsi"/>
                <w:sz w:val="24"/>
                <w:szCs w:val="24"/>
              </w:rPr>
            </w:pPr>
            <w:r>
              <w:rPr>
                <w:rFonts w:cstheme="minorHAnsi"/>
                <w:sz w:val="24"/>
                <w:szCs w:val="24"/>
              </w:rPr>
              <w:t>F</w:t>
            </w:r>
            <w:r w:rsidR="00FD331E">
              <w:rPr>
                <w:rFonts w:cstheme="minorHAnsi"/>
                <w:sz w:val="24"/>
                <w:szCs w:val="24"/>
              </w:rPr>
              <w:t xml:space="preserve">eedback from </w:t>
            </w:r>
            <w:r w:rsidR="00750AD7" w:rsidRPr="00C101CE">
              <w:rPr>
                <w:rFonts w:cstheme="minorHAnsi"/>
                <w:sz w:val="24"/>
                <w:szCs w:val="24"/>
              </w:rPr>
              <w:t xml:space="preserve">the analysts </w:t>
            </w:r>
            <w:r w:rsidR="00FD331E">
              <w:rPr>
                <w:rFonts w:cstheme="minorHAnsi"/>
                <w:sz w:val="24"/>
                <w:szCs w:val="24"/>
              </w:rPr>
              <w:t>indicates they would be</w:t>
            </w:r>
            <w:r w:rsidR="00750AD7" w:rsidRPr="00C101CE">
              <w:rPr>
                <w:rFonts w:cstheme="minorHAnsi"/>
                <w:sz w:val="24"/>
                <w:szCs w:val="24"/>
              </w:rPr>
              <w:t xml:space="preserve"> uncomfortable ceasing interviews </w:t>
            </w:r>
            <w:r w:rsidR="00FD331E">
              <w:rPr>
                <w:rFonts w:cstheme="minorHAnsi"/>
                <w:sz w:val="24"/>
                <w:szCs w:val="24"/>
              </w:rPr>
              <w:t>for</w:t>
            </w:r>
            <w:r w:rsidR="00750AD7" w:rsidRPr="00C101CE">
              <w:rPr>
                <w:rFonts w:cstheme="minorHAnsi"/>
                <w:sz w:val="24"/>
                <w:szCs w:val="24"/>
              </w:rPr>
              <w:t xml:space="preserve"> some of the jobs. Consistency information and consultation with the analysts is needed. </w:t>
            </w:r>
          </w:p>
          <w:p w14:paraId="58C99131" w14:textId="3AD8E122" w:rsidR="00007C96" w:rsidRPr="00C101CE" w:rsidRDefault="00007C96" w:rsidP="00007C96">
            <w:pPr>
              <w:pStyle w:val="ListParagraph"/>
              <w:numPr>
                <w:ilvl w:val="0"/>
                <w:numId w:val="25"/>
              </w:numPr>
              <w:spacing w:line="360" w:lineRule="auto"/>
              <w:jc w:val="both"/>
              <w:rPr>
                <w:rFonts w:cstheme="minorHAnsi"/>
                <w:sz w:val="24"/>
                <w:szCs w:val="24"/>
              </w:rPr>
            </w:pPr>
            <w:r w:rsidRPr="00C101CE">
              <w:rPr>
                <w:rFonts w:cstheme="minorHAnsi"/>
                <w:sz w:val="24"/>
                <w:szCs w:val="24"/>
              </w:rPr>
              <w:t xml:space="preserve">There is a need to try and achieve the sample size for large equal pay groups. </w:t>
            </w:r>
          </w:p>
          <w:p w14:paraId="5CEEA719" w14:textId="36347661" w:rsidR="00537A0F" w:rsidRDefault="00007C96" w:rsidP="00537A0F">
            <w:pPr>
              <w:pStyle w:val="ListParagraph"/>
              <w:numPr>
                <w:ilvl w:val="0"/>
                <w:numId w:val="25"/>
              </w:numPr>
              <w:spacing w:line="360" w:lineRule="auto"/>
              <w:jc w:val="both"/>
              <w:rPr>
                <w:rFonts w:cstheme="minorHAnsi"/>
                <w:sz w:val="24"/>
                <w:szCs w:val="24"/>
              </w:rPr>
            </w:pPr>
            <w:r w:rsidRPr="00C101CE">
              <w:rPr>
                <w:rFonts w:cstheme="minorHAnsi"/>
                <w:sz w:val="24"/>
                <w:szCs w:val="24"/>
              </w:rPr>
              <w:t xml:space="preserve">Analysts need to </w:t>
            </w:r>
            <w:r w:rsidR="00D84FBE" w:rsidRPr="00C101CE">
              <w:rPr>
                <w:rFonts w:cstheme="minorHAnsi"/>
                <w:sz w:val="24"/>
                <w:szCs w:val="24"/>
              </w:rPr>
              <w:t>start going</w:t>
            </w:r>
            <w:r w:rsidRPr="00C101CE">
              <w:rPr>
                <w:rFonts w:cstheme="minorHAnsi"/>
                <w:sz w:val="24"/>
                <w:szCs w:val="24"/>
              </w:rPr>
              <w:t xml:space="preserve"> out to job holders</w:t>
            </w:r>
            <w:r w:rsidR="00FD331E">
              <w:rPr>
                <w:rFonts w:cstheme="minorHAnsi"/>
                <w:sz w:val="24"/>
                <w:szCs w:val="24"/>
              </w:rPr>
              <w:t xml:space="preserve"> for interviews</w:t>
            </w:r>
            <w:r w:rsidRPr="00C101CE">
              <w:rPr>
                <w:rFonts w:cstheme="minorHAnsi"/>
                <w:sz w:val="24"/>
                <w:szCs w:val="24"/>
              </w:rPr>
              <w:t xml:space="preserve"> to demonstrate flexibility and encourage participation. </w:t>
            </w:r>
          </w:p>
          <w:p w14:paraId="57D31C43" w14:textId="77777777" w:rsidR="00C02DA7" w:rsidRPr="00C02DA7" w:rsidRDefault="00C02DA7" w:rsidP="00C02DA7">
            <w:pPr>
              <w:jc w:val="both"/>
              <w:rPr>
                <w:rFonts w:cstheme="minorHAnsi"/>
                <w:sz w:val="24"/>
                <w:szCs w:val="24"/>
              </w:rPr>
            </w:pPr>
          </w:p>
          <w:p w14:paraId="153EEA43" w14:textId="38C7DB6C" w:rsidR="00537A0F" w:rsidRDefault="00537A0F" w:rsidP="00E05851">
            <w:pPr>
              <w:pStyle w:val="ListParagraph"/>
              <w:numPr>
                <w:ilvl w:val="1"/>
                <w:numId w:val="2"/>
              </w:numPr>
              <w:jc w:val="both"/>
              <w:rPr>
                <w:rFonts w:cstheme="minorHAnsi"/>
                <w:sz w:val="24"/>
                <w:szCs w:val="24"/>
              </w:rPr>
            </w:pPr>
            <w:r w:rsidRPr="00F67BF7">
              <w:rPr>
                <w:rFonts w:cstheme="minorHAnsi"/>
                <w:sz w:val="24"/>
                <w:szCs w:val="24"/>
              </w:rPr>
              <w:t xml:space="preserve">AT </w:t>
            </w:r>
            <w:r w:rsidR="00AB79D2" w:rsidRPr="00F67BF7">
              <w:rPr>
                <w:rFonts w:cstheme="minorHAnsi"/>
                <w:sz w:val="24"/>
                <w:szCs w:val="24"/>
              </w:rPr>
              <w:t xml:space="preserve">highlighted the </w:t>
            </w:r>
            <w:r w:rsidRPr="00F67BF7">
              <w:rPr>
                <w:rFonts w:cstheme="minorHAnsi"/>
                <w:sz w:val="24"/>
                <w:szCs w:val="24"/>
              </w:rPr>
              <w:t>lack of volunteers</w:t>
            </w:r>
            <w:r w:rsidR="00AB79D2" w:rsidRPr="00F67BF7">
              <w:rPr>
                <w:rFonts w:cstheme="minorHAnsi"/>
                <w:sz w:val="24"/>
                <w:szCs w:val="24"/>
              </w:rPr>
              <w:t xml:space="preserve"> which </w:t>
            </w:r>
            <w:r w:rsidRPr="00F67BF7">
              <w:rPr>
                <w:rFonts w:cstheme="minorHAnsi"/>
                <w:sz w:val="24"/>
                <w:szCs w:val="24"/>
              </w:rPr>
              <w:t xml:space="preserve">is a concern but confirmed the team can demonstrate flexibility by conducting interviews on-site. AT </w:t>
            </w:r>
            <w:r w:rsidR="00AB79D2" w:rsidRPr="00F67BF7">
              <w:rPr>
                <w:rFonts w:cstheme="minorHAnsi"/>
                <w:sz w:val="24"/>
                <w:szCs w:val="24"/>
              </w:rPr>
              <w:t>emphasised</w:t>
            </w:r>
            <w:r w:rsidRPr="00F67BF7">
              <w:rPr>
                <w:rFonts w:cstheme="minorHAnsi"/>
                <w:sz w:val="24"/>
                <w:szCs w:val="24"/>
              </w:rPr>
              <w:t xml:space="preserve"> th</w:t>
            </w:r>
            <w:r w:rsidR="00F67BF7" w:rsidRPr="00F67BF7">
              <w:rPr>
                <w:rFonts w:cstheme="minorHAnsi"/>
                <w:sz w:val="24"/>
                <w:szCs w:val="24"/>
              </w:rPr>
              <w:t>e recommended</w:t>
            </w:r>
            <w:r w:rsidRPr="00F67BF7">
              <w:rPr>
                <w:rFonts w:cstheme="minorHAnsi"/>
                <w:sz w:val="24"/>
                <w:szCs w:val="24"/>
              </w:rPr>
              <w:t xml:space="preserve"> change to analyst working </w:t>
            </w:r>
            <w:r w:rsidR="00AB79D2" w:rsidRPr="00F67BF7">
              <w:rPr>
                <w:rFonts w:cstheme="minorHAnsi"/>
                <w:sz w:val="24"/>
                <w:szCs w:val="24"/>
              </w:rPr>
              <w:t>needs the</w:t>
            </w:r>
            <w:r w:rsidRPr="00F67BF7">
              <w:rPr>
                <w:rFonts w:cstheme="minorHAnsi"/>
                <w:sz w:val="24"/>
                <w:szCs w:val="24"/>
              </w:rPr>
              <w:t xml:space="preserve"> support of the Trade Unions.</w:t>
            </w:r>
            <w:r w:rsidR="00AB79D2" w:rsidRPr="00F67BF7">
              <w:rPr>
                <w:rFonts w:cstheme="minorHAnsi"/>
                <w:sz w:val="24"/>
                <w:szCs w:val="24"/>
              </w:rPr>
              <w:t xml:space="preserve"> </w:t>
            </w:r>
            <w:r w:rsidRPr="00F67BF7">
              <w:rPr>
                <w:rFonts w:cstheme="minorHAnsi"/>
                <w:sz w:val="24"/>
                <w:szCs w:val="24"/>
              </w:rPr>
              <w:t>PM confirmed</w:t>
            </w:r>
            <w:r w:rsidR="00F67BF7" w:rsidRPr="00F67BF7">
              <w:rPr>
                <w:rFonts w:cstheme="minorHAnsi"/>
                <w:sz w:val="24"/>
                <w:szCs w:val="24"/>
              </w:rPr>
              <w:t xml:space="preserve"> the</w:t>
            </w:r>
            <w:r w:rsidR="00C02DA7" w:rsidRPr="00F67BF7">
              <w:rPr>
                <w:rFonts w:cstheme="minorHAnsi"/>
                <w:sz w:val="24"/>
                <w:szCs w:val="24"/>
              </w:rPr>
              <w:t xml:space="preserve"> logistics</w:t>
            </w:r>
            <w:r w:rsidR="00F67BF7" w:rsidRPr="00F67BF7">
              <w:rPr>
                <w:rFonts w:cstheme="minorHAnsi"/>
                <w:sz w:val="24"/>
                <w:szCs w:val="24"/>
              </w:rPr>
              <w:t xml:space="preserve"> of on-site interviews</w:t>
            </w:r>
            <w:r w:rsidR="00C02DA7" w:rsidRPr="00F67BF7">
              <w:rPr>
                <w:rFonts w:cstheme="minorHAnsi"/>
                <w:sz w:val="24"/>
                <w:szCs w:val="24"/>
              </w:rPr>
              <w:t xml:space="preserve"> are being discussed with AT and Gena Howe</w:t>
            </w:r>
            <w:r w:rsidR="00F67BF7">
              <w:rPr>
                <w:rFonts w:cstheme="minorHAnsi"/>
                <w:sz w:val="24"/>
                <w:szCs w:val="24"/>
              </w:rPr>
              <w:t>.</w:t>
            </w:r>
          </w:p>
          <w:p w14:paraId="6C42708A" w14:textId="77777777" w:rsidR="00F67BF7" w:rsidRPr="00F67BF7" w:rsidRDefault="00F67BF7" w:rsidP="00F67BF7">
            <w:pPr>
              <w:pStyle w:val="ListParagraph"/>
              <w:ind w:left="792"/>
              <w:jc w:val="both"/>
              <w:rPr>
                <w:rFonts w:cstheme="minorHAnsi"/>
                <w:sz w:val="24"/>
                <w:szCs w:val="24"/>
              </w:rPr>
            </w:pPr>
          </w:p>
          <w:p w14:paraId="65B6EA4C" w14:textId="54F78D60" w:rsidR="00707936" w:rsidRDefault="00707936" w:rsidP="00537A0F">
            <w:pPr>
              <w:pStyle w:val="ListParagraph"/>
              <w:numPr>
                <w:ilvl w:val="1"/>
                <w:numId w:val="2"/>
              </w:numPr>
              <w:jc w:val="both"/>
              <w:rPr>
                <w:rFonts w:cstheme="minorHAnsi"/>
                <w:sz w:val="24"/>
                <w:szCs w:val="24"/>
              </w:rPr>
            </w:pPr>
            <w:r w:rsidRPr="00C101CE">
              <w:rPr>
                <w:rFonts w:cstheme="minorHAnsi"/>
                <w:sz w:val="24"/>
                <w:szCs w:val="24"/>
              </w:rPr>
              <w:t xml:space="preserve">RD </w:t>
            </w:r>
            <w:r w:rsidR="00537A0F" w:rsidRPr="00C101CE">
              <w:rPr>
                <w:rFonts w:cstheme="minorHAnsi"/>
                <w:sz w:val="24"/>
                <w:szCs w:val="24"/>
              </w:rPr>
              <w:t>recommended drilling down</w:t>
            </w:r>
            <w:r w:rsidRPr="00C101CE">
              <w:rPr>
                <w:rFonts w:cstheme="minorHAnsi"/>
                <w:sz w:val="24"/>
                <w:szCs w:val="24"/>
              </w:rPr>
              <w:t xml:space="preserve"> into the supporting information to show variations, </w:t>
            </w:r>
            <w:r w:rsidR="009358E8" w:rsidRPr="00C101CE">
              <w:rPr>
                <w:rFonts w:cstheme="minorHAnsi"/>
                <w:sz w:val="24"/>
                <w:szCs w:val="24"/>
              </w:rPr>
              <w:t>narrative,</w:t>
            </w:r>
            <w:r w:rsidRPr="00C101CE">
              <w:rPr>
                <w:rFonts w:cstheme="minorHAnsi"/>
                <w:sz w:val="24"/>
                <w:szCs w:val="24"/>
              </w:rPr>
              <w:t xml:space="preserve"> and team views on the positions we are looking to close off. </w:t>
            </w:r>
            <w:r w:rsidR="009358E8" w:rsidRPr="00C101CE">
              <w:rPr>
                <w:rFonts w:cstheme="minorHAnsi"/>
                <w:sz w:val="24"/>
                <w:szCs w:val="24"/>
              </w:rPr>
              <w:t>AW agreed</w:t>
            </w:r>
            <w:r w:rsidR="00C02DA7">
              <w:rPr>
                <w:rFonts w:cstheme="minorHAnsi"/>
                <w:sz w:val="24"/>
                <w:szCs w:val="24"/>
              </w:rPr>
              <w:t xml:space="preserve"> and </w:t>
            </w:r>
            <w:r w:rsidR="009358E8" w:rsidRPr="00C101CE">
              <w:rPr>
                <w:rFonts w:cstheme="minorHAnsi"/>
                <w:sz w:val="24"/>
                <w:szCs w:val="24"/>
              </w:rPr>
              <w:t xml:space="preserve">MM suggested the Support for Learning Worker could be the first example of this. </w:t>
            </w:r>
            <w:r w:rsidR="00B70112" w:rsidRPr="00C101CE">
              <w:rPr>
                <w:rFonts w:cstheme="minorHAnsi"/>
                <w:sz w:val="24"/>
                <w:szCs w:val="24"/>
              </w:rPr>
              <w:t xml:space="preserve">PM </w:t>
            </w:r>
            <w:r w:rsidR="00FB7BC9">
              <w:rPr>
                <w:rFonts w:cstheme="minorHAnsi"/>
                <w:sz w:val="24"/>
                <w:szCs w:val="24"/>
              </w:rPr>
              <w:t>advised</w:t>
            </w:r>
            <w:r w:rsidR="00B70112" w:rsidRPr="00C101CE">
              <w:rPr>
                <w:rFonts w:cstheme="minorHAnsi"/>
                <w:sz w:val="24"/>
                <w:szCs w:val="24"/>
              </w:rPr>
              <w:t xml:space="preserve"> the detail behind </w:t>
            </w:r>
            <w:r w:rsidR="00FB7BC9">
              <w:rPr>
                <w:rFonts w:cstheme="minorHAnsi"/>
                <w:sz w:val="24"/>
                <w:szCs w:val="24"/>
              </w:rPr>
              <w:t>this</w:t>
            </w:r>
            <w:r w:rsidR="00B70112" w:rsidRPr="00C101CE">
              <w:rPr>
                <w:rFonts w:cstheme="minorHAnsi"/>
                <w:sz w:val="24"/>
                <w:szCs w:val="24"/>
              </w:rPr>
              <w:t xml:space="preserve"> should be a</w:t>
            </w:r>
            <w:r w:rsidR="00FB7BC9">
              <w:rPr>
                <w:rFonts w:cstheme="minorHAnsi"/>
                <w:sz w:val="24"/>
                <w:szCs w:val="24"/>
              </w:rPr>
              <w:t>t</w:t>
            </w:r>
            <w:r w:rsidR="00B70112" w:rsidRPr="00C101CE">
              <w:rPr>
                <w:rFonts w:cstheme="minorHAnsi"/>
                <w:sz w:val="24"/>
                <w:szCs w:val="24"/>
              </w:rPr>
              <w:t xml:space="preserve"> subgroup </w:t>
            </w:r>
            <w:r w:rsidR="00FB7BC9">
              <w:rPr>
                <w:rFonts w:cstheme="minorHAnsi"/>
                <w:sz w:val="24"/>
                <w:szCs w:val="24"/>
              </w:rPr>
              <w:t>level and recommended a subgroup meeting should be scheduled for this discussion.</w:t>
            </w:r>
            <w:r w:rsidR="00B70112" w:rsidRPr="00C101CE">
              <w:rPr>
                <w:rFonts w:cstheme="minorHAnsi"/>
                <w:sz w:val="24"/>
                <w:szCs w:val="24"/>
              </w:rPr>
              <w:t xml:space="preserve"> </w:t>
            </w:r>
          </w:p>
          <w:p w14:paraId="0A8B504F" w14:textId="77777777" w:rsidR="00C02DA7" w:rsidRPr="00C02DA7" w:rsidRDefault="00C02DA7" w:rsidP="00C02DA7">
            <w:pPr>
              <w:pStyle w:val="ListParagraph"/>
              <w:rPr>
                <w:rFonts w:cstheme="minorHAnsi"/>
                <w:sz w:val="24"/>
                <w:szCs w:val="24"/>
              </w:rPr>
            </w:pPr>
          </w:p>
          <w:p w14:paraId="6258FA68" w14:textId="61275BD2" w:rsidR="00C02DA7" w:rsidRPr="00C02DA7" w:rsidRDefault="00C02DA7" w:rsidP="00C02DA7">
            <w:pPr>
              <w:pStyle w:val="ListParagraph"/>
              <w:numPr>
                <w:ilvl w:val="1"/>
                <w:numId w:val="2"/>
              </w:numPr>
              <w:jc w:val="both"/>
              <w:rPr>
                <w:rFonts w:cstheme="minorHAnsi"/>
                <w:sz w:val="24"/>
                <w:szCs w:val="24"/>
              </w:rPr>
            </w:pPr>
            <w:r w:rsidRPr="00C101CE">
              <w:rPr>
                <w:rFonts w:cstheme="minorHAnsi"/>
                <w:sz w:val="24"/>
                <w:szCs w:val="24"/>
              </w:rPr>
              <w:t>BS suggested collective analyst sign off could be an option</w:t>
            </w:r>
            <w:r w:rsidR="00FB7BC9">
              <w:rPr>
                <w:rFonts w:cstheme="minorHAnsi"/>
                <w:sz w:val="24"/>
                <w:szCs w:val="24"/>
              </w:rPr>
              <w:t xml:space="preserve"> to give the required comfort</w:t>
            </w:r>
            <w:r w:rsidRPr="00C101CE">
              <w:rPr>
                <w:rFonts w:cstheme="minorHAnsi"/>
                <w:sz w:val="24"/>
                <w:szCs w:val="24"/>
              </w:rPr>
              <w:t xml:space="preserve">. PM and CS advised if this approach was taken it would still be important to understand the context of any disagreements.  </w:t>
            </w:r>
          </w:p>
          <w:p w14:paraId="4F2D6203" w14:textId="77777777" w:rsidR="000F212E" w:rsidRPr="00C101CE" w:rsidRDefault="000F212E" w:rsidP="00EF68F9">
            <w:pPr>
              <w:rPr>
                <w:rFonts w:cstheme="minorHAnsi"/>
                <w:b/>
                <w:sz w:val="24"/>
                <w:szCs w:val="24"/>
              </w:rPr>
            </w:pPr>
          </w:p>
          <w:p w14:paraId="00D9727E" w14:textId="77777777" w:rsidR="00B70112" w:rsidRPr="00C101CE" w:rsidRDefault="00B70112" w:rsidP="00EF68F9">
            <w:pPr>
              <w:rPr>
                <w:rFonts w:cstheme="minorHAnsi"/>
                <w:sz w:val="24"/>
                <w:szCs w:val="24"/>
              </w:rPr>
            </w:pPr>
            <w:r w:rsidRPr="00C101CE">
              <w:rPr>
                <w:rFonts w:cstheme="minorHAnsi"/>
                <w:b/>
                <w:sz w:val="24"/>
                <w:szCs w:val="24"/>
              </w:rPr>
              <w:t xml:space="preserve">ACTION 6: </w:t>
            </w:r>
            <w:r w:rsidRPr="00C101CE">
              <w:rPr>
                <w:rFonts w:cstheme="minorHAnsi"/>
                <w:sz w:val="24"/>
                <w:szCs w:val="24"/>
              </w:rPr>
              <w:t>Revised data to be provided and discussed at subgroup (AT)</w:t>
            </w:r>
          </w:p>
          <w:p w14:paraId="5981691E" w14:textId="298261CF" w:rsidR="00B70112" w:rsidRPr="00C101CE" w:rsidRDefault="00B70112" w:rsidP="00EF68F9">
            <w:pPr>
              <w:rPr>
                <w:rFonts w:cstheme="minorHAnsi"/>
                <w:b/>
                <w:sz w:val="24"/>
                <w:szCs w:val="24"/>
              </w:rPr>
            </w:pPr>
            <w:r w:rsidRPr="00C101CE">
              <w:rPr>
                <w:rFonts w:cstheme="minorHAnsi"/>
                <w:b/>
                <w:sz w:val="24"/>
                <w:szCs w:val="24"/>
              </w:rPr>
              <w:t xml:space="preserve">ACTION 7: </w:t>
            </w:r>
            <w:r w:rsidRPr="00C101CE">
              <w:rPr>
                <w:rFonts w:cstheme="minorHAnsi"/>
                <w:sz w:val="24"/>
                <w:szCs w:val="24"/>
              </w:rPr>
              <w:t>Subgroup to be arranged before the next OSG meeting (NA)</w:t>
            </w:r>
          </w:p>
        </w:tc>
      </w:tr>
      <w:tr w:rsidR="00EF68F9" w:rsidRPr="00C101CE" w14:paraId="03AE6394" w14:textId="77777777" w:rsidTr="001739C8">
        <w:tc>
          <w:tcPr>
            <w:tcW w:w="8784" w:type="dxa"/>
          </w:tcPr>
          <w:p w14:paraId="6EA9F094" w14:textId="6ADE0707" w:rsidR="00EF68F9" w:rsidRPr="00C101CE" w:rsidRDefault="007B4289" w:rsidP="005577D4">
            <w:pPr>
              <w:pStyle w:val="ListParagraph"/>
              <w:numPr>
                <w:ilvl w:val="0"/>
                <w:numId w:val="1"/>
              </w:numPr>
              <w:rPr>
                <w:rFonts w:cstheme="minorHAnsi"/>
                <w:b/>
                <w:sz w:val="24"/>
                <w:szCs w:val="24"/>
              </w:rPr>
            </w:pPr>
            <w:r w:rsidRPr="00C101CE">
              <w:rPr>
                <w:rFonts w:cstheme="minorHAnsi"/>
                <w:b/>
                <w:sz w:val="24"/>
                <w:szCs w:val="24"/>
              </w:rPr>
              <w:lastRenderedPageBreak/>
              <w:t>Quality Assurance (QA) Quorum</w:t>
            </w:r>
          </w:p>
          <w:p w14:paraId="68BD57F0" w14:textId="59906600" w:rsidR="00AE3BE8" w:rsidRPr="00C101CE" w:rsidRDefault="00AE3BE8" w:rsidP="00AE3BE8">
            <w:pPr>
              <w:rPr>
                <w:rFonts w:cstheme="minorHAnsi"/>
                <w:b/>
                <w:sz w:val="24"/>
                <w:szCs w:val="24"/>
              </w:rPr>
            </w:pPr>
          </w:p>
          <w:p w14:paraId="59E60558" w14:textId="77777777" w:rsidR="007C0F96" w:rsidRPr="00C101CE" w:rsidRDefault="007C0F96" w:rsidP="007C0F96">
            <w:pPr>
              <w:pStyle w:val="ListParagraph"/>
              <w:numPr>
                <w:ilvl w:val="0"/>
                <w:numId w:val="2"/>
              </w:numPr>
              <w:jc w:val="both"/>
              <w:rPr>
                <w:rFonts w:cstheme="minorHAnsi"/>
                <w:vanish/>
                <w:sz w:val="24"/>
                <w:szCs w:val="24"/>
              </w:rPr>
            </w:pPr>
          </w:p>
          <w:p w14:paraId="536ECDD7" w14:textId="27D86F52" w:rsidR="00355452" w:rsidRPr="00C101CE" w:rsidRDefault="007B4289" w:rsidP="00B00C2F">
            <w:pPr>
              <w:pStyle w:val="ListParagraph"/>
              <w:numPr>
                <w:ilvl w:val="1"/>
                <w:numId w:val="2"/>
              </w:numPr>
              <w:jc w:val="both"/>
              <w:rPr>
                <w:rFonts w:cstheme="minorHAnsi"/>
                <w:sz w:val="24"/>
                <w:szCs w:val="24"/>
              </w:rPr>
            </w:pPr>
            <w:r w:rsidRPr="00C101CE">
              <w:rPr>
                <w:rFonts w:cstheme="minorHAnsi"/>
                <w:sz w:val="24"/>
                <w:szCs w:val="24"/>
              </w:rPr>
              <w:t xml:space="preserve">AT referred to the reissued document that has been discussed at previous </w:t>
            </w:r>
            <w:r w:rsidR="00355452" w:rsidRPr="00C101CE">
              <w:rPr>
                <w:rFonts w:cstheme="minorHAnsi"/>
                <w:sz w:val="24"/>
                <w:szCs w:val="24"/>
              </w:rPr>
              <w:t xml:space="preserve">OSG meetings and the resolution group. AT summarised the rationale </w:t>
            </w:r>
            <w:r w:rsidR="00FB7BC9">
              <w:rPr>
                <w:rFonts w:cstheme="minorHAnsi"/>
                <w:sz w:val="24"/>
                <w:szCs w:val="24"/>
              </w:rPr>
              <w:t>within</w:t>
            </w:r>
            <w:r w:rsidR="00355452" w:rsidRPr="00C101CE">
              <w:rPr>
                <w:rFonts w:cstheme="minorHAnsi"/>
                <w:sz w:val="24"/>
                <w:szCs w:val="24"/>
              </w:rPr>
              <w:t xml:space="preserve"> the proposal and asked for approval </w:t>
            </w:r>
            <w:r w:rsidR="002F4CC1" w:rsidRPr="00C101CE">
              <w:rPr>
                <w:rFonts w:cstheme="minorHAnsi"/>
                <w:sz w:val="24"/>
                <w:szCs w:val="24"/>
              </w:rPr>
              <w:t>for</w:t>
            </w:r>
            <w:r w:rsidR="00355452" w:rsidRPr="00C101CE">
              <w:rPr>
                <w:rFonts w:cstheme="minorHAnsi"/>
                <w:sz w:val="24"/>
                <w:szCs w:val="24"/>
              </w:rPr>
              <w:t xml:space="preserve"> the following</w:t>
            </w:r>
            <w:r w:rsidR="00C02DA7">
              <w:rPr>
                <w:rFonts w:cstheme="minorHAnsi"/>
                <w:sz w:val="24"/>
                <w:szCs w:val="24"/>
              </w:rPr>
              <w:t xml:space="preserve"> amendments to the process</w:t>
            </w:r>
            <w:r w:rsidR="00355452" w:rsidRPr="00C101CE">
              <w:rPr>
                <w:rFonts w:cstheme="minorHAnsi"/>
                <w:sz w:val="24"/>
                <w:szCs w:val="24"/>
              </w:rPr>
              <w:t xml:space="preserve">: </w:t>
            </w:r>
          </w:p>
          <w:p w14:paraId="4D19940F" w14:textId="2AF5C173" w:rsidR="00355452" w:rsidRPr="00C101CE" w:rsidRDefault="00355452" w:rsidP="00355452">
            <w:pPr>
              <w:jc w:val="both"/>
              <w:rPr>
                <w:rFonts w:cstheme="minorHAnsi"/>
                <w:sz w:val="24"/>
                <w:szCs w:val="24"/>
              </w:rPr>
            </w:pPr>
          </w:p>
          <w:p w14:paraId="310B1CE3" w14:textId="788F663C" w:rsidR="00355452" w:rsidRPr="00C101CE" w:rsidRDefault="00355452" w:rsidP="002F4CC1">
            <w:pPr>
              <w:pStyle w:val="ListParagraph"/>
              <w:numPr>
                <w:ilvl w:val="0"/>
                <w:numId w:val="26"/>
              </w:numPr>
              <w:spacing w:line="360" w:lineRule="auto"/>
              <w:jc w:val="both"/>
              <w:rPr>
                <w:rFonts w:cstheme="minorHAnsi"/>
                <w:sz w:val="24"/>
                <w:szCs w:val="24"/>
              </w:rPr>
            </w:pPr>
            <w:r w:rsidRPr="00C101CE">
              <w:rPr>
                <w:rFonts w:cstheme="minorHAnsi"/>
                <w:sz w:val="24"/>
                <w:szCs w:val="24"/>
              </w:rPr>
              <w:t xml:space="preserve">Quorum of 3 analysts for secondary benchmark and unique positions. </w:t>
            </w:r>
          </w:p>
          <w:p w14:paraId="11AACA26" w14:textId="76E920BF" w:rsidR="00063111" w:rsidRPr="006C1466" w:rsidRDefault="00355452" w:rsidP="006C1466">
            <w:pPr>
              <w:pStyle w:val="ListParagraph"/>
              <w:numPr>
                <w:ilvl w:val="0"/>
                <w:numId w:val="26"/>
              </w:numPr>
              <w:spacing w:line="360" w:lineRule="auto"/>
              <w:jc w:val="both"/>
              <w:rPr>
                <w:rFonts w:cstheme="minorHAnsi"/>
                <w:sz w:val="24"/>
                <w:szCs w:val="24"/>
              </w:rPr>
            </w:pPr>
            <w:r w:rsidRPr="00C101CE">
              <w:rPr>
                <w:rFonts w:cstheme="minorHAnsi"/>
                <w:sz w:val="24"/>
                <w:szCs w:val="24"/>
              </w:rPr>
              <w:t xml:space="preserve">Quorum of 5 analysts, where possible, for benchmark positions. Where this is not possible a minimum of 3 will be required for the session to go ahead. </w:t>
            </w:r>
          </w:p>
          <w:p w14:paraId="0E8CA644" w14:textId="701BC1D9" w:rsidR="002F4CC1" w:rsidRPr="00C101CE" w:rsidRDefault="002F4CC1" w:rsidP="002F4CC1">
            <w:pPr>
              <w:pStyle w:val="ListParagraph"/>
              <w:numPr>
                <w:ilvl w:val="1"/>
                <w:numId w:val="2"/>
              </w:numPr>
              <w:jc w:val="both"/>
              <w:rPr>
                <w:rFonts w:cstheme="minorHAnsi"/>
                <w:sz w:val="24"/>
                <w:szCs w:val="24"/>
              </w:rPr>
            </w:pPr>
            <w:r w:rsidRPr="00C101CE">
              <w:rPr>
                <w:rFonts w:cstheme="minorHAnsi"/>
                <w:sz w:val="24"/>
                <w:szCs w:val="24"/>
              </w:rPr>
              <w:t>AW requested RD input on the proposal. RD advised the proposal for the secondary benchmark and unique positions would be acceptable but</w:t>
            </w:r>
            <w:r w:rsidR="00C02DA7">
              <w:rPr>
                <w:rFonts w:cstheme="minorHAnsi"/>
                <w:sz w:val="24"/>
                <w:szCs w:val="24"/>
              </w:rPr>
              <w:t xml:space="preserve"> expressed </w:t>
            </w:r>
            <w:r w:rsidR="00C02DA7">
              <w:rPr>
                <w:rFonts w:cstheme="minorHAnsi"/>
                <w:sz w:val="24"/>
                <w:szCs w:val="24"/>
              </w:rPr>
              <w:lastRenderedPageBreak/>
              <w:t xml:space="preserve">concern about changing the quorum for the benchmark positions, however, also recognised the need for a pragmatic approach where resources are an issue. </w:t>
            </w:r>
            <w:r w:rsidRPr="00C101CE">
              <w:rPr>
                <w:rFonts w:cstheme="minorHAnsi"/>
                <w:sz w:val="24"/>
                <w:szCs w:val="24"/>
              </w:rPr>
              <w:t xml:space="preserve"> RD advised it is important to remember the QA arrangements in Glasgow are unique to reflect the</w:t>
            </w:r>
            <w:r w:rsidR="00FB7BC9">
              <w:rPr>
                <w:rFonts w:cstheme="minorHAnsi"/>
                <w:sz w:val="24"/>
                <w:szCs w:val="24"/>
              </w:rPr>
              <w:t xml:space="preserve"> scale and the</w:t>
            </w:r>
            <w:r w:rsidRPr="00C101CE">
              <w:rPr>
                <w:rFonts w:cstheme="minorHAnsi"/>
                <w:sz w:val="24"/>
                <w:szCs w:val="24"/>
              </w:rPr>
              <w:t xml:space="preserve"> </w:t>
            </w:r>
            <w:r w:rsidR="00A367C3">
              <w:rPr>
                <w:rFonts w:cstheme="minorHAnsi"/>
                <w:sz w:val="24"/>
                <w:szCs w:val="24"/>
              </w:rPr>
              <w:t>3</w:t>
            </w:r>
            <w:r w:rsidRPr="00C101CE">
              <w:rPr>
                <w:rFonts w:cstheme="minorHAnsi"/>
                <w:sz w:val="24"/>
                <w:szCs w:val="24"/>
              </w:rPr>
              <w:t xml:space="preserve"> hub approach that has been taken.</w:t>
            </w:r>
          </w:p>
          <w:p w14:paraId="7A13E4BD" w14:textId="77777777" w:rsidR="008053B8" w:rsidRPr="00C101CE" w:rsidRDefault="008053B8" w:rsidP="008053B8">
            <w:pPr>
              <w:pStyle w:val="ListParagraph"/>
              <w:ind w:left="792"/>
              <w:jc w:val="both"/>
              <w:rPr>
                <w:rFonts w:cstheme="minorHAnsi"/>
                <w:sz w:val="24"/>
                <w:szCs w:val="24"/>
              </w:rPr>
            </w:pPr>
          </w:p>
          <w:p w14:paraId="45FA5E3D" w14:textId="15085E01" w:rsidR="00A367C3" w:rsidRDefault="008053B8" w:rsidP="002F4CC1">
            <w:pPr>
              <w:pStyle w:val="ListParagraph"/>
              <w:numPr>
                <w:ilvl w:val="1"/>
                <w:numId w:val="2"/>
              </w:numPr>
              <w:jc w:val="both"/>
              <w:rPr>
                <w:rFonts w:cstheme="minorHAnsi"/>
                <w:sz w:val="24"/>
                <w:szCs w:val="24"/>
              </w:rPr>
            </w:pPr>
            <w:r w:rsidRPr="00C101CE">
              <w:rPr>
                <w:rFonts w:cstheme="minorHAnsi"/>
                <w:sz w:val="24"/>
                <w:szCs w:val="24"/>
              </w:rPr>
              <w:t>CS queried if the concern is more of a resourcing issue</w:t>
            </w:r>
            <w:r w:rsidR="00A367C3">
              <w:rPr>
                <w:rFonts w:cstheme="minorHAnsi"/>
                <w:sz w:val="24"/>
                <w:szCs w:val="24"/>
              </w:rPr>
              <w:t xml:space="preserve"> and asked what protocols are in place for new starts and analysts returning from long term absence</w:t>
            </w:r>
            <w:r w:rsidRPr="00C101CE">
              <w:rPr>
                <w:rFonts w:cstheme="minorHAnsi"/>
                <w:sz w:val="24"/>
                <w:szCs w:val="24"/>
              </w:rPr>
              <w:t>. AT</w:t>
            </w:r>
            <w:r w:rsidR="00063111" w:rsidRPr="00C101CE">
              <w:rPr>
                <w:rFonts w:cstheme="minorHAnsi"/>
                <w:sz w:val="24"/>
                <w:szCs w:val="24"/>
              </w:rPr>
              <w:t xml:space="preserve"> </w:t>
            </w:r>
            <w:r w:rsidR="00A367C3">
              <w:rPr>
                <w:rFonts w:cstheme="minorHAnsi"/>
                <w:sz w:val="24"/>
                <w:szCs w:val="24"/>
              </w:rPr>
              <w:t>explained</w:t>
            </w:r>
            <w:r w:rsidR="00063111" w:rsidRPr="00C101CE">
              <w:rPr>
                <w:rFonts w:cstheme="minorHAnsi"/>
                <w:sz w:val="24"/>
                <w:szCs w:val="24"/>
              </w:rPr>
              <w:t xml:space="preserve"> </w:t>
            </w:r>
            <w:r w:rsidR="00A367C3">
              <w:rPr>
                <w:rFonts w:cstheme="minorHAnsi"/>
                <w:sz w:val="24"/>
                <w:szCs w:val="24"/>
              </w:rPr>
              <w:t>it is not</w:t>
            </w:r>
            <w:r w:rsidR="00FB7BC9">
              <w:rPr>
                <w:rFonts w:cstheme="minorHAnsi"/>
                <w:sz w:val="24"/>
                <w:szCs w:val="24"/>
              </w:rPr>
              <w:t xml:space="preserve"> really</w:t>
            </w:r>
            <w:r w:rsidR="00A367C3">
              <w:rPr>
                <w:rFonts w:cstheme="minorHAnsi"/>
                <w:sz w:val="24"/>
                <w:szCs w:val="24"/>
              </w:rPr>
              <w:t xml:space="preserve"> a</w:t>
            </w:r>
            <w:r w:rsidR="00063111" w:rsidRPr="00C101CE">
              <w:rPr>
                <w:rFonts w:cstheme="minorHAnsi"/>
                <w:sz w:val="24"/>
                <w:szCs w:val="24"/>
              </w:rPr>
              <w:t xml:space="preserve"> resourcing issue but advised the</w:t>
            </w:r>
            <w:r w:rsidR="00A367C3">
              <w:rPr>
                <w:rFonts w:cstheme="minorHAnsi"/>
                <w:sz w:val="24"/>
                <w:szCs w:val="24"/>
              </w:rPr>
              <w:t xml:space="preserve"> following: </w:t>
            </w:r>
          </w:p>
          <w:p w14:paraId="30FE33E3" w14:textId="57C30F9A" w:rsidR="00A367C3" w:rsidRDefault="00A367C3" w:rsidP="00A367C3">
            <w:pPr>
              <w:pStyle w:val="ListParagraph"/>
              <w:rPr>
                <w:rFonts w:cstheme="minorHAnsi"/>
                <w:sz w:val="24"/>
                <w:szCs w:val="24"/>
              </w:rPr>
            </w:pPr>
          </w:p>
          <w:p w14:paraId="713A673A" w14:textId="4F88A767" w:rsidR="00A367C3" w:rsidRDefault="00A367C3" w:rsidP="006C1466">
            <w:pPr>
              <w:pStyle w:val="ListParagraph"/>
              <w:numPr>
                <w:ilvl w:val="0"/>
                <w:numId w:val="28"/>
              </w:numPr>
              <w:spacing w:line="276" w:lineRule="auto"/>
              <w:rPr>
                <w:rFonts w:cstheme="minorHAnsi"/>
                <w:sz w:val="24"/>
                <w:szCs w:val="24"/>
              </w:rPr>
            </w:pPr>
            <w:r>
              <w:rPr>
                <w:rFonts w:cstheme="minorHAnsi"/>
                <w:sz w:val="24"/>
                <w:szCs w:val="24"/>
              </w:rPr>
              <w:t>The 2</w:t>
            </w:r>
            <w:r w:rsidR="00FB7BC9">
              <w:rPr>
                <w:rFonts w:cstheme="minorHAnsi"/>
                <w:sz w:val="24"/>
                <w:szCs w:val="24"/>
              </w:rPr>
              <w:t xml:space="preserve"> outstanding</w:t>
            </w:r>
            <w:r>
              <w:rPr>
                <w:rFonts w:cstheme="minorHAnsi"/>
                <w:sz w:val="24"/>
                <w:szCs w:val="24"/>
              </w:rPr>
              <w:t xml:space="preserve"> Job Analyst vacancies will be filled and there are discussions taking place about additional resources. </w:t>
            </w:r>
          </w:p>
          <w:p w14:paraId="4FDB5A59" w14:textId="2A3CFFF0" w:rsidR="00A367C3" w:rsidRDefault="00A367C3" w:rsidP="006C1466">
            <w:pPr>
              <w:pStyle w:val="ListParagraph"/>
              <w:numPr>
                <w:ilvl w:val="0"/>
                <w:numId w:val="28"/>
              </w:numPr>
              <w:spacing w:line="276" w:lineRule="auto"/>
              <w:rPr>
                <w:rFonts w:cstheme="minorHAnsi"/>
                <w:sz w:val="24"/>
                <w:szCs w:val="24"/>
              </w:rPr>
            </w:pPr>
            <w:r>
              <w:rPr>
                <w:rFonts w:cstheme="minorHAnsi"/>
                <w:sz w:val="24"/>
                <w:szCs w:val="24"/>
              </w:rPr>
              <w:t>T</w:t>
            </w:r>
            <w:r w:rsidRPr="00C101CE">
              <w:rPr>
                <w:rFonts w:cstheme="minorHAnsi"/>
                <w:sz w:val="24"/>
                <w:szCs w:val="24"/>
              </w:rPr>
              <w:t>here is an established training process for new starts which has a lead in time before going live</w:t>
            </w:r>
            <w:r>
              <w:rPr>
                <w:rFonts w:cstheme="minorHAnsi"/>
                <w:sz w:val="24"/>
                <w:szCs w:val="24"/>
              </w:rPr>
              <w:t xml:space="preserve">, this would include participation in QA. </w:t>
            </w:r>
          </w:p>
          <w:p w14:paraId="01336379" w14:textId="4DC7BD21" w:rsidR="00A367C3" w:rsidRDefault="00A367C3" w:rsidP="006C1466">
            <w:pPr>
              <w:pStyle w:val="ListParagraph"/>
              <w:numPr>
                <w:ilvl w:val="0"/>
                <w:numId w:val="28"/>
              </w:numPr>
              <w:spacing w:line="276" w:lineRule="auto"/>
              <w:rPr>
                <w:rFonts w:cstheme="minorHAnsi"/>
                <w:sz w:val="24"/>
                <w:szCs w:val="24"/>
              </w:rPr>
            </w:pPr>
            <w:r>
              <w:rPr>
                <w:rFonts w:cstheme="minorHAnsi"/>
                <w:sz w:val="24"/>
                <w:szCs w:val="24"/>
              </w:rPr>
              <w:t>Team members returning from long term absence may require a phased approach to contributing</w:t>
            </w:r>
            <w:r w:rsidR="006C1466">
              <w:rPr>
                <w:rFonts w:cstheme="minorHAnsi"/>
                <w:sz w:val="24"/>
                <w:szCs w:val="24"/>
              </w:rPr>
              <w:t xml:space="preserve"> again</w:t>
            </w:r>
            <w:r>
              <w:rPr>
                <w:rFonts w:cstheme="minorHAnsi"/>
                <w:sz w:val="24"/>
                <w:szCs w:val="24"/>
              </w:rPr>
              <w:t xml:space="preserve"> </w:t>
            </w:r>
            <w:r w:rsidR="00FB7BC9">
              <w:rPr>
                <w:rFonts w:cstheme="minorHAnsi"/>
                <w:sz w:val="24"/>
                <w:szCs w:val="24"/>
              </w:rPr>
              <w:t>to</w:t>
            </w:r>
            <w:r>
              <w:rPr>
                <w:rFonts w:cstheme="minorHAnsi"/>
                <w:sz w:val="24"/>
                <w:szCs w:val="24"/>
              </w:rPr>
              <w:t xml:space="preserve"> QA sessions. </w:t>
            </w:r>
          </w:p>
          <w:p w14:paraId="1066AD6F" w14:textId="59C02B18" w:rsidR="008053B8" w:rsidRPr="00A367C3" w:rsidRDefault="00A367C3" w:rsidP="006C1466">
            <w:pPr>
              <w:pStyle w:val="ListParagraph"/>
              <w:numPr>
                <w:ilvl w:val="0"/>
                <w:numId w:val="28"/>
              </w:numPr>
              <w:spacing w:line="276" w:lineRule="auto"/>
              <w:rPr>
                <w:rFonts w:cstheme="minorHAnsi"/>
                <w:sz w:val="24"/>
                <w:szCs w:val="24"/>
              </w:rPr>
            </w:pPr>
            <w:r>
              <w:rPr>
                <w:rFonts w:cstheme="minorHAnsi"/>
                <w:sz w:val="24"/>
                <w:szCs w:val="24"/>
              </w:rPr>
              <w:t xml:space="preserve">New starts in training and team members returning from absence (where required) can sit in on sessions to observe but would not be included in the quorum.   </w:t>
            </w:r>
          </w:p>
          <w:p w14:paraId="1B0AB5CA" w14:textId="77777777" w:rsidR="00063111" w:rsidRPr="00C101CE" w:rsidRDefault="00063111" w:rsidP="00063111">
            <w:pPr>
              <w:pStyle w:val="ListParagraph"/>
              <w:rPr>
                <w:rFonts w:cstheme="minorHAnsi"/>
                <w:sz w:val="24"/>
                <w:szCs w:val="24"/>
              </w:rPr>
            </w:pPr>
          </w:p>
          <w:p w14:paraId="406E55FE" w14:textId="449BA382" w:rsidR="00CE214A" w:rsidRDefault="00063111" w:rsidP="00E67069">
            <w:pPr>
              <w:pStyle w:val="ListParagraph"/>
              <w:numPr>
                <w:ilvl w:val="1"/>
                <w:numId w:val="2"/>
              </w:numPr>
              <w:jc w:val="both"/>
              <w:rPr>
                <w:rFonts w:cstheme="minorHAnsi"/>
                <w:sz w:val="24"/>
                <w:szCs w:val="24"/>
              </w:rPr>
            </w:pPr>
            <w:r w:rsidRPr="00666342">
              <w:rPr>
                <w:rFonts w:cstheme="minorHAnsi"/>
                <w:sz w:val="24"/>
                <w:szCs w:val="24"/>
              </w:rPr>
              <w:t>PM</w:t>
            </w:r>
            <w:r w:rsidR="003A6FA7" w:rsidRPr="00666342">
              <w:rPr>
                <w:rFonts w:cstheme="minorHAnsi"/>
                <w:sz w:val="24"/>
                <w:szCs w:val="24"/>
              </w:rPr>
              <w:t xml:space="preserve"> advised th</w:t>
            </w:r>
            <w:r w:rsidR="00C531E2" w:rsidRPr="00666342">
              <w:rPr>
                <w:rFonts w:cstheme="minorHAnsi"/>
                <w:sz w:val="24"/>
                <w:szCs w:val="24"/>
              </w:rPr>
              <w:t xml:space="preserve">e detail around this </w:t>
            </w:r>
            <w:r w:rsidR="003A6FA7" w:rsidRPr="00666342">
              <w:rPr>
                <w:rFonts w:cstheme="minorHAnsi"/>
                <w:sz w:val="24"/>
                <w:szCs w:val="24"/>
              </w:rPr>
              <w:t xml:space="preserve">discussion should </w:t>
            </w:r>
            <w:r w:rsidR="006C1466">
              <w:rPr>
                <w:rFonts w:cstheme="minorHAnsi"/>
                <w:sz w:val="24"/>
                <w:szCs w:val="24"/>
              </w:rPr>
              <w:t>be at</w:t>
            </w:r>
            <w:r w:rsidR="00666342" w:rsidRPr="00666342">
              <w:rPr>
                <w:rFonts w:cstheme="minorHAnsi"/>
                <w:sz w:val="24"/>
                <w:szCs w:val="24"/>
              </w:rPr>
              <w:t xml:space="preserve"> subgroup</w:t>
            </w:r>
            <w:r w:rsidR="006C1466">
              <w:rPr>
                <w:rFonts w:cstheme="minorHAnsi"/>
                <w:sz w:val="24"/>
                <w:szCs w:val="24"/>
              </w:rPr>
              <w:t xml:space="preserve"> level</w:t>
            </w:r>
            <w:r w:rsidR="00C531E2" w:rsidRPr="00666342">
              <w:rPr>
                <w:rFonts w:cstheme="minorHAnsi"/>
                <w:sz w:val="24"/>
                <w:szCs w:val="24"/>
              </w:rPr>
              <w:t xml:space="preserve">. </w:t>
            </w:r>
            <w:r w:rsidR="003A6FA7" w:rsidRPr="00666342">
              <w:rPr>
                <w:rFonts w:cstheme="minorHAnsi"/>
                <w:sz w:val="24"/>
                <w:szCs w:val="24"/>
              </w:rPr>
              <w:t xml:space="preserve">BS </w:t>
            </w:r>
            <w:r w:rsidR="00C531E2" w:rsidRPr="00666342">
              <w:rPr>
                <w:rFonts w:cstheme="minorHAnsi"/>
                <w:sz w:val="24"/>
                <w:szCs w:val="24"/>
              </w:rPr>
              <w:t xml:space="preserve">queried the benefit of another meeting when the Trade Unions are </w:t>
            </w:r>
            <w:r w:rsidR="00666342" w:rsidRPr="00666342">
              <w:rPr>
                <w:rFonts w:cstheme="minorHAnsi"/>
                <w:sz w:val="24"/>
                <w:szCs w:val="24"/>
              </w:rPr>
              <w:t>receiving</w:t>
            </w:r>
            <w:r w:rsidR="00C531E2" w:rsidRPr="00666342">
              <w:rPr>
                <w:rFonts w:cstheme="minorHAnsi"/>
                <w:sz w:val="24"/>
                <w:szCs w:val="24"/>
              </w:rPr>
              <w:t xml:space="preserve"> feedback from the analysts that they disagree with the proposal. BS suggested </w:t>
            </w:r>
            <w:r w:rsidR="00666342" w:rsidRPr="00666342">
              <w:rPr>
                <w:rFonts w:cstheme="minorHAnsi"/>
                <w:sz w:val="24"/>
                <w:szCs w:val="24"/>
              </w:rPr>
              <w:t xml:space="preserve">a meeting with the analysts with </w:t>
            </w:r>
            <w:r w:rsidR="00C531E2" w:rsidRPr="00666342">
              <w:rPr>
                <w:rFonts w:cstheme="minorHAnsi"/>
                <w:sz w:val="24"/>
                <w:szCs w:val="24"/>
              </w:rPr>
              <w:t>the Trade Union representatives</w:t>
            </w:r>
            <w:r w:rsidR="00666342" w:rsidRPr="00666342">
              <w:rPr>
                <w:rFonts w:cstheme="minorHAnsi"/>
                <w:sz w:val="24"/>
                <w:szCs w:val="24"/>
              </w:rPr>
              <w:t xml:space="preserve"> in attendance </w:t>
            </w:r>
            <w:r w:rsidR="00C531E2" w:rsidRPr="00666342">
              <w:rPr>
                <w:rFonts w:cstheme="minorHAnsi"/>
                <w:sz w:val="24"/>
                <w:szCs w:val="24"/>
              </w:rPr>
              <w:t>so they can hear the discussion and responses directly.</w:t>
            </w:r>
            <w:r w:rsidR="00CE214A" w:rsidRPr="00666342">
              <w:rPr>
                <w:rFonts w:cstheme="minorHAnsi"/>
                <w:sz w:val="24"/>
                <w:szCs w:val="24"/>
              </w:rPr>
              <w:t xml:space="preserve"> CS agreed this would be beneficial</w:t>
            </w:r>
            <w:r w:rsidR="00666342">
              <w:rPr>
                <w:rFonts w:cstheme="minorHAnsi"/>
                <w:sz w:val="24"/>
                <w:szCs w:val="24"/>
              </w:rPr>
              <w:t>.</w:t>
            </w:r>
          </w:p>
          <w:p w14:paraId="3BE4FCAD" w14:textId="77777777" w:rsidR="00666342" w:rsidRPr="00666342" w:rsidRDefault="00666342" w:rsidP="00666342">
            <w:pPr>
              <w:pStyle w:val="ListParagraph"/>
              <w:ind w:left="792"/>
              <w:jc w:val="both"/>
              <w:rPr>
                <w:rFonts w:cstheme="minorHAnsi"/>
                <w:sz w:val="24"/>
                <w:szCs w:val="24"/>
              </w:rPr>
            </w:pPr>
          </w:p>
          <w:p w14:paraId="76089CB7" w14:textId="76350E51" w:rsidR="00CE214A" w:rsidRDefault="00CE214A" w:rsidP="006F5B6B">
            <w:pPr>
              <w:pStyle w:val="ListParagraph"/>
              <w:numPr>
                <w:ilvl w:val="1"/>
                <w:numId w:val="2"/>
              </w:numPr>
              <w:jc w:val="both"/>
              <w:rPr>
                <w:rFonts w:cstheme="minorHAnsi"/>
                <w:sz w:val="24"/>
                <w:szCs w:val="24"/>
              </w:rPr>
            </w:pPr>
            <w:r w:rsidRPr="00666342">
              <w:rPr>
                <w:rFonts w:cstheme="minorHAnsi"/>
                <w:sz w:val="24"/>
                <w:szCs w:val="24"/>
              </w:rPr>
              <w:t xml:space="preserve">AW acknowledged the subgroup creates another meeting but advised further discussion needs to happen. AW confirmed the proposal will be refined and consideration will be given to the suggestion of analyst input. BS </w:t>
            </w:r>
            <w:r w:rsidR="006C1466">
              <w:rPr>
                <w:rFonts w:cstheme="minorHAnsi"/>
                <w:sz w:val="24"/>
                <w:szCs w:val="24"/>
              </w:rPr>
              <w:t>emphasised the</w:t>
            </w:r>
            <w:r w:rsidR="00666342" w:rsidRPr="00666342">
              <w:rPr>
                <w:rFonts w:cstheme="minorHAnsi"/>
                <w:sz w:val="24"/>
                <w:szCs w:val="24"/>
              </w:rPr>
              <w:t xml:space="preserve"> need to engage with</w:t>
            </w:r>
            <w:r w:rsidRPr="00666342">
              <w:rPr>
                <w:rFonts w:cstheme="minorHAnsi"/>
                <w:sz w:val="24"/>
                <w:szCs w:val="24"/>
              </w:rPr>
              <w:t xml:space="preserve"> the analysts </w:t>
            </w:r>
            <w:r w:rsidR="006C1466">
              <w:rPr>
                <w:rFonts w:cstheme="minorHAnsi"/>
                <w:sz w:val="24"/>
                <w:szCs w:val="24"/>
              </w:rPr>
              <w:t>for things to be looked at differently</w:t>
            </w:r>
            <w:r w:rsidR="00666342">
              <w:rPr>
                <w:rFonts w:cstheme="minorHAnsi"/>
                <w:sz w:val="24"/>
                <w:szCs w:val="24"/>
              </w:rPr>
              <w:t xml:space="preserve">. </w:t>
            </w:r>
          </w:p>
          <w:p w14:paraId="241D1CCA" w14:textId="77777777" w:rsidR="00666342" w:rsidRPr="00666342" w:rsidRDefault="00666342" w:rsidP="00666342">
            <w:pPr>
              <w:jc w:val="both"/>
              <w:rPr>
                <w:rFonts w:cstheme="minorHAnsi"/>
                <w:sz w:val="24"/>
                <w:szCs w:val="24"/>
              </w:rPr>
            </w:pPr>
          </w:p>
          <w:p w14:paraId="2EE082D9" w14:textId="0A47AABB" w:rsidR="00CE214A" w:rsidRPr="00C101CE" w:rsidRDefault="00CE214A" w:rsidP="00F37D2A">
            <w:pPr>
              <w:pStyle w:val="ListParagraph"/>
              <w:numPr>
                <w:ilvl w:val="1"/>
                <w:numId w:val="2"/>
              </w:numPr>
              <w:jc w:val="both"/>
              <w:rPr>
                <w:rFonts w:cstheme="minorHAnsi"/>
                <w:sz w:val="24"/>
                <w:szCs w:val="24"/>
              </w:rPr>
            </w:pPr>
            <w:r w:rsidRPr="00C101CE">
              <w:rPr>
                <w:rFonts w:cstheme="minorHAnsi"/>
                <w:sz w:val="24"/>
                <w:szCs w:val="24"/>
              </w:rPr>
              <w:t>BS asked for statistics outlining the number of completed individual Job Overview Documents (JOD</w:t>
            </w:r>
            <w:r w:rsidR="00666342">
              <w:rPr>
                <w:rFonts w:cstheme="minorHAnsi"/>
                <w:sz w:val="24"/>
                <w:szCs w:val="24"/>
              </w:rPr>
              <w:t>s</w:t>
            </w:r>
            <w:r w:rsidRPr="00C101CE">
              <w:rPr>
                <w:rFonts w:cstheme="minorHAnsi"/>
                <w:sz w:val="24"/>
                <w:szCs w:val="24"/>
              </w:rPr>
              <w:t>). AT advised he will</w:t>
            </w:r>
            <w:r w:rsidR="006C1466">
              <w:rPr>
                <w:rFonts w:cstheme="minorHAnsi"/>
                <w:sz w:val="24"/>
                <w:szCs w:val="24"/>
              </w:rPr>
              <w:t xml:space="preserve"> collate this information and </w:t>
            </w:r>
            <w:r w:rsidR="006C1466" w:rsidRPr="00C101CE">
              <w:rPr>
                <w:rFonts w:cstheme="minorHAnsi"/>
                <w:sz w:val="24"/>
                <w:szCs w:val="24"/>
              </w:rPr>
              <w:t>issue</w:t>
            </w:r>
            <w:r w:rsidRPr="00C101CE">
              <w:rPr>
                <w:rFonts w:cstheme="minorHAnsi"/>
                <w:sz w:val="24"/>
                <w:szCs w:val="24"/>
              </w:rPr>
              <w:t xml:space="preserve"> to the OSG. </w:t>
            </w:r>
          </w:p>
          <w:p w14:paraId="564379C9" w14:textId="77777777" w:rsidR="00CE214A" w:rsidRPr="00C101CE" w:rsidRDefault="00CE214A" w:rsidP="00CE214A">
            <w:pPr>
              <w:pStyle w:val="ListParagraph"/>
              <w:rPr>
                <w:rFonts w:cstheme="minorHAnsi"/>
                <w:sz w:val="24"/>
                <w:szCs w:val="24"/>
              </w:rPr>
            </w:pPr>
          </w:p>
          <w:p w14:paraId="1B52B4A3" w14:textId="60946956" w:rsidR="00355452" w:rsidRDefault="00CE214A" w:rsidP="00CE214A">
            <w:pPr>
              <w:pStyle w:val="ListParagraph"/>
              <w:numPr>
                <w:ilvl w:val="1"/>
                <w:numId w:val="2"/>
              </w:numPr>
              <w:jc w:val="both"/>
              <w:rPr>
                <w:rFonts w:cstheme="minorHAnsi"/>
                <w:sz w:val="24"/>
                <w:szCs w:val="24"/>
              </w:rPr>
            </w:pPr>
            <w:r w:rsidRPr="00C101CE">
              <w:rPr>
                <w:rFonts w:cstheme="minorHAnsi"/>
                <w:sz w:val="24"/>
                <w:szCs w:val="24"/>
              </w:rPr>
              <w:t xml:space="preserve">CS advised there has been feedback from some analysts </w:t>
            </w:r>
            <w:r w:rsidR="00666342">
              <w:rPr>
                <w:rFonts w:cstheme="minorHAnsi"/>
                <w:sz w:val="24"/>
                <w:szCs w:val="24"/>
              </w:rPr>
              <w:t xml:space="preserve">that they are </w:t>
            </w:r>
            <w:r w:rsidR="009A4981">
              <w:rPr>
                <w:rFonts w:cstheme="minorHAnsi"/>
                <w:sz w:val="24"/>
                <w:szCs w:val="24"/>
              </w:rPr>
              <w:t>unable to access local guidance documentation</w:t>
            </w:r>
            <w:r w:rsidRPr="00C101CE">
              <w:rPr>
                <w:rFonts w:cstheme="minorHAnsi"/>
                <w:sz w:val="24"/>
                <w:szCs w:val="24"/>
              </w:rPr>
              <w:t xml:space="preserve">. AT </w:t>
            </w:r>
            <w:r w:rsidR="006C1466">
              <w:rPr>
                <w:rFonts w:cstheme="minorHAnsi"/>
                <w:sz w:val="24"/>
                <w:szCs w:val="24"/>
              </w:rPr>
              <w:t>explained</w:t>
            </w:r>
            <w:r w:rsidRPr="00C101CE">
              <w:rPr>
                <w:rFonts w:cstheme="minorHAnsi"/>
                <w:sz w:val="24"/>
                <w:szCs w:val="24"/>
              </w:rPr>
              <w:t xml:space="preserve"> </w:t>
            </w:r>
            <w:r w:rsidR="00666342">
              <w:rPr>
                <w:rFonts w:cstheme="minorHAnsi"/>
                <w:sz w:val="24"/>
                <w:szCs w:val="24"/>
              </w:rPr>
              <w:t>there are meetings that inform this</w:t>
            </w:r>
            <w:r w:rsidR="009A4981">
              <w:rPr>
                <w:rFonts w:cstheme="minorHAnsi"/>
                <w:sz w:val="24"/>
                <w:szCs w:val="24"/>
              </w:rPr>
              <w:t xml:space="preserve"> guidance</w:t>
            </w:r>
            <w:r w:rsidR="00666342">
              <w:rPr>
                <w:rFonts w:cstheme="minorHAnsi"/>
                <w:sz w:val="24"/>
                <w:szCs w:val="24"/>
              </w:rPr>
              <w:t xml:space="preserve"> and </w:t>
            </w:r>
            <w:r w:rsidR="001532DE">
              <w:rPr>
                <w:rFonts w:cstheme="minorHAnsi"/>
                <w:sz w:val="24"/>
                <w:szCs w:val="24"/>
              </w:rPr>
              <w:t>there is</w:t>
            </w:r>
            <w:r w:rsidR="009A4981">
              <w:rPr>
                <w:rFonts w:cstheme="minorHAnsi"/>
                <w:sz w:val="24"/>
                <w:szCs w:val="24"/>
              </w:rPr>
              <w:t xml:space="preserve"> also</w:t>
            </w:r>
            <w:r w:rsidR="001532DE">
              <w:rPr>
                <w:rFonts w:cstheme="minorHAnsi"/>
                <w:sz w:val="24"/>
                <w:szCs w:val="24"/>
              </w:rPr>
              <w:t xml:space="preserve"> documentation</w:t>
            </w:r>
            <w:r w:rsidR="009A4981">
              <w:rPr>
                <w:rFonts w:cstheme="minorHAnsi"/>
                <w:sz w:val="24"/>
                <w:szCs w:val="24"/>
              </w:rPr>
              <w:t xml:space="preserve"> available</w:t>
            </w:r>
            <w:r w:rsidR="001532DE">
              <w:rPr>
                <w:rFonts w:cstheme="minorHAnsi"/>
                <w:sz w:val="24"/>
                <w:szCs w:val="24"/>
              </w:rPr>
              <w:t>. AT advised</w:t>
            </w:r>
            <w:r w:rsidRPr="00C101CE">
              <w:rPr>
                <w:rFonts w:cstheme="minorHAnsi"/>
                <w:sz w:val="24"/>
                <w:szCs w:val="24"/>
              </w:rPr>
              <w:t xml:space="preserve"> </w:t>
            </w:r>
            <w:r w:rsidR="001532DE">
              <w:rPr>
                <w:rFonts w:cstheme="minorHAnsi"/>
                <w:sz w:val="24"/>
                <w:szCs w:val="24"/>
              </w:rPr>
              <w:t xml:space="preserve">arrangements </w:t>
            </w:r>
            <w:r w:rsidR="006C1466">
              <w:rPr>
                <w:rFonts w:cstheme="minorHAnsi"/>
                <w:sz w:val="24"/>
                <w:szCs w:val="24"/>
              </w:rPr>
              <w:t>will be reaffirmed with the team.</w:t>
            </w:r>
            <w:r w:rsidR="001532DE">
              <w:rPr>
                <w:rFonts w:cstheme="minorHAnsi"/>
                <w:sz w:val="24"/>
                <w:szCs w:val="24"/>
              </w:rPr>
              <w:t xml:space="preserve"> </w:t>
            </w:r>
          </w:p>
          <w:p w14:paraId="10CCF22F" w14:textId="77777777" w:rsidR="00666342" w:rsidRPr="00666342" w:rsidRDefault="00666342" w:rsidP="00666342">
            <w:pPr>
              <w:jc w:val="both"/>
              <w:rPr>
                <w:rFonts w:cstheme="minorHAnsi"/>
                <w:sz w:val="24"/>
                <w:szCs w:val="24"/>
              </w:rPr>
            </w:pPr>
          </w:p>
          <w:p w14:paraId="10540E1F" w14:textId="389A01DA" w:rsidR="00666342" w:rsidRPr="006C1466" w:rsidRDefault="00666342" w:rsidP="00666342">
            <w:pPr>
              <w:jc w:val="both"/>
              <w:rPr>
                <w:rFonts w:cstheme="minorHAnsi"/>
                <w:b/>
                <w:bCs/>
                <w:sz w:val="24"/>
                <w:szCs w:val="24"/>
              </w:rPr>
            </w:pPr>
            <w:r w:rsidRPr="001532DE">
              <w:rPr>
                <w:rFonts w:cstheme="minorHAnsi"/>
                <w:b/>
                <w:bCs/>
                <w:sz w:val="24"/>
                <w:szCs w:val="24"/>
              </w:rPr>
              <w:t xml:space="preserve">ACTION 8: </w:t>
            </w:r>
            <w:r w:rsidRPr="006C1466">
              <w:rPr>
                <w:rFonts w:cstheme="minorHAnsi"/>
                <w:sz w:val="24"/>
                <w:szCs w:val="24"/>
              </w:rPr>
              <w:t>JOD completion statistics to be circulated (AT)</w:t>
            </w:r>
          </w:p>
        </w:tc>
      </w:tr>
      <w:tr w:rsidR="00DE1BAB" w:rsidRPr="00C101CE" w14:paraId="42054695" w14:textId="77777777" w:rsidTr="001739C8">
        <w:tc>
          <w:tcPr>
            <w:tcW w:w="8784" w:type="dxa"/>
          </w:tcPr>
          <w:p w14:paraId="7A30ED1C" w14:textId="36770754" w:rsidR="00DE1BAB" w:rsidRPr="00C101CE" w:rsidRDefault="0081144F" w:rsidP="005577D4">
            <w:pPr>
              <w:jc w:val="both"/>
              <w:rPr>
                <w:rFonts w:cstheme="minorHAnsi"/>
                <w:b/>
                <w:bCs/>
                <w:sz w:val="24"/>
                <w:szCs w:val="24"/>
              </w:rPr>
            </w:pPr>
            <w:r w:rsidRPr="00C101CE">
              <w:rPr>
                <w:rFonts w:cstheme="minorHAnsi"/>
                <w:b/>
                <w:bCs/>
                <w:sz w:val="24"/>
                <w:szCs w:val="24"/>
              </w:rPr>
              <w:lastRenderedPageBreak/>
              <w:t xml:space="preserve">Date of next meeting: </w:t>
            </w:r>
            <w:r w:rsidR="001532DE" w:rsidRPr="006C1466">
              <w:rPr>
                <w:rFonts w:cstheme="minorHAnsi"/>
                <w:sz w:val="24"/>
                <w:szCs w:val="24"/>
              </w:rPr>
              <w:t>Tuesday 8 August 2023</w:t>
            </w:r>
          </w:p>
        </w:tc>
      </w:tr>
    </w:tbl>
    <w:p w14:paraId="5F7192D3" w14:textId="77777777" w:rsidR="002A3EE7" w:rsidRPr="00C101CE" w:rsidRDefault="002A3EE7" w:rsidP="00CC27B6">
      <w:pPr>
        <w:tabs>
          <w:tab w:val="left" w:pos="1155"/>
          <w:tab w:val="left" w:pos="1860"/>
        </w:tabs>
        <w:jc w:val="both"/>
        <w:rPr>
          <w:rFonts w:cstheme="minorHAnsi"/>
          <w:sz w:val="24"/>
          <w:szCs w:val="24"/>
        </w:rPr>
      </w:pPr>
    </w:p>
    <w:sectPr w:rsidR="002A3EE7" w:rsidRPr="00C101CE"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719B3DF8" w:rsidR="00FD68EC" w:rsidRPr="0052108C" w:rsidRDefault="00D444A6" w:rsidP="00D444A6">
    <w:pPr>
      <w:pStyle w:val="Footer"/>
      <w:jc w:val="center"/>
    </w:pPr>
    <w:fldSimple w:instr=" DOCPROPERTY bjFooterEvenPageDocProperty \* MERGEFORMAT " w:fldLock="1">
      <w:r w:rsidRPr="00D444A6">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52838F9" w:rsidR="00F27964" w:rsidRDefault="00D444A6" w:rsidP="00D444A6">
    <w:pPr>
      <w:pStyle w:val="Footer"/>
      <w:jc w:val="center"/>
    </w:pPr>
    <w:fldSimple w:instr=" DOCPROPERTY bjFooterBothDocProperty \* MERGEFORMAT " w:fldLock="1">
      <w:r w:rsidRPr="00D444A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991" w14:textId="77777777" w:rsidR="00D444A6" w:rsidRDefault="00D4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3D65B8BB" w:rsidR="00FD68EC" w:rsidRPr="0052108C" w:rsidRDefault="00D444A6" w:rsidP="00D444A6">
    <w:pPr>
      <w:pStyle w:val="Header"/>
      <w:jc w:val="center"/>
    </w:pPr>
    <w:fldSimple w:instr=" DOCPROPERTY bjHeaderEvenPageDocProperty \* MERGEFORMAT " w:fldLock="1">
      <w:r w:rsidRPr="00D444A6">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6518F5D1" w:rsidR="00F27964" w:rsidRDefault="00D444A6" w:rsidP="00D444A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C04B" w14:textId="77777777" w:rsidR="00D444A6" w:rsidRDefault="00D4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22D9E"/>
    <w:multiLevelType w:val="hybridMultilevel"/>
    <w:tmpl w:val="89E0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F0A1B"/>
    <w:multiLevelType w:val="hybridMultilevel"/>
    <w:tmpl w:val="DD6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3"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689604BD"/>
    <w:multiLevelType w:val="hybridMultilevel"/>
    <w:tmpl w:val="EA76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32454"/>
    <w:multiLevelType w:val="hybridMultilevel"/>
    <w:tmpl w:val="C7A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A7792"/>
    <w:multiLevelType w:val="hybridMultilevel"/>
    <w:tmpl w:val="C79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14"/>
  </w:num>
  <w:num w:numId="2" w16cid:durableId="574751457">
    <w:abstractNumId w:val="20"/>
  </w:num>
  <w:num w:numId="3" w16cid:durableId="299770215">
    <w:abstractNumId w:val="2"/>
  </w:num>
  <w:num w:numId="4" w16cid:durableId="1871801050">
    <w:abstractNumId w:val="22"/>
  </w:num>
  <w:num w:numId="5" w16cid:durableId="71631240">
    <w:abstractNumId w:val="7"/>
  </w:num>
  <w:num w:numId="6" w16cid:durableId="1170219796">
    <w:abstractNumId w:val="24"/>
  </w:num>
  <w:num w:numId="7" w16cid:durableId="932277663">
    <w:abstractNumId w:val="1"/>
  </w:num>
  <w:num w:numId="8" w16cid:durableId="1457529062">
    <w:abstractNumId w:val="19"/>
  </w:num>
  <w:num w:numId="9" w16cid:durableId="418715257">
    <w:abstractNumId w:val="10"/>
  </w:num>
  <w:num w:numId="10" w16cid:durableId="805199158">
    <w:abstractNumId w:val="9"/>
  </w:num>
  <w:num w:numId="11" w16cid:durableId="1114397866">
    <w:abstractNumId w:val="13"/>
  </w:num>
  <w:num w:numId="12" w16cid:durableId="1331105008">
    <w:abstractNumId w:val="4"/>
  </w:num>
  <w:num w:numId="13" w16cid:durableId="1980190215">
    <w:abstractNumId w:val="11"/>
  </w:num>
  <w:num w:numId="14" w16cid:durableId="26568342">
    <w:abstractNumId w:val="8"/>
  </w:num>
  <w:num w:numId="15" w16cid:durableId="1770810106">
    <w:abstractNumId w:val="15"/>
  </w:num>
  <w:num w:numId="16" w16cid:durableId="1573193334">
    <w:abstractNumId w:val="0"/>
  </w:num>
  <w:num w:numId="17" w16cid:durableId="557591028">
    <w:abstractNumId w:val="12"/>
  </w:num>
  <w:num w:numId="18" w16cid:durableId="760565202">
    <w:abstractNumId w:val="16"/>
  </w:num>
  <w:num w:numId="19" w16cid:durableId="212742350">
    <w:abstractNumId w:val="21"/>
  </w:num>
  <w:num w:numId="20" w16cid:durableId="2014263630">
    <w:abstractNumId w:val="17"/>
  </w:num>
  <w:num w:numId="21" w16cid:durableId="74325698">
    <w:abstractNumId w:val="26"/>
  </w:num>
  <w:num w:numId="22" w16cid:durableId="277031404">
    <w:abstractNumId w:val="3"/>
  </w:num>
  <w:num w:numId="23" w16cid:durableId="265893416">
    <w:abstractNumId w:val="18"/>
  </w:num>
  <w:num w:numId="24" w16cid:durableId="742065510">
    <w:abstractNumId w:val="5"/>
  </w:num>
  <w:num w:numId="25" w16cid:durableId="1033186076">
    <w:abstractNumId w:val="25"/>
  </w:num>
  <w:num w:numId="26" w16cid:durableId="807891859">
    <w:abstractNumId w:val="6"/>
  </w:num>
  <w:num w:numId="27" w16cid:durableId="1838496999">
    <w:abstractNumId w:val="27"/>
  </w:num>
  <w:num w:numId="28" w16cid:durableId="85257418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6D5"/>
    <w:rsid w:val="00073A64"/>
    <w:rsid w:val="00073C42"/>
    <w:rsid w:val="000745D6"/>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A7C"/>
    <w:rsid w:val="000E58D4"/>
    <w:rsid w:val="000E6859"/>
    <w:rsid w:val="000F08FB"/>
    <w:rsid w:val="000F1A02"/>
    <w:rsid w:val="000F1A41"/>
    <w:rsid w:val="000F212E"/>
    <w:rsid w:val="000F2977"/>
    <w:rsid w:val="000F471A"/>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743"/>
    <w:rsid w:val="00140845"/>
    <w:rsid w:val="00140D4D"/>
    <w:rsid w:val="00142B65"/>
    <w:rsid w:val="00142C22"/>
    <w:rsid w:val="00145AFF"/>
    <w:rsid w:val="00145B0F"/>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50E8"/>
    <w:rsid w:val="00165B15"/>
    <w:rsid w:val="0016651F"/>
    <w:rsid w:val="0016677B"/>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FA5"/>
    <w:rsid w:val="001C7438"/>
    <w:rsid w:val="001C7872"/>
    <w:rsid w:val="001D0B89"/>
    <w:rsid w:val="001D1320"/>
    <w:rsid w:val="001D17A7"/>
    <w:rsid w:val="001D2C87"/>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2345"/>
    <w:rsid w:val="001F31C9"/>
    <w:rsid w:val="001F378C"/>
    <w:rsid w:val="001F3D0C"/>
    <w:rsid w:val="001F7871"/>
    <w:rsid w:val="002000BD"/>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6203"/>
    <w:rsid w:val="00226FDE"/>
    <w:rsid w:val="0023079F"/>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1599"/>
    <w:rsid w:val="0029181B"/>
    <w:rsid w:val="00292915"/>
    <w:rsid w:val="00293721"/>
    <w:rsid w:val="002937AB"/>
    <w:rsid w:val="00294B64"/>
    <w:rsid w:val="00295201"/>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1211"/>
    <w:rsid w:val="002D1F44"/>
    <w:rsid w:val="002D27E6"/>
    <w:rsid w:val="002D2F53"/>
    <w:rsid w:val="002D3847"/>
    <w:rsid w:val="002D3932"/>
    <w:rsid w:val="002D3A77"/>
    <w:rsid w:val="002D4FFD"/>
    <w:rsid w:val="002D76A4"/>
    <w:rsid w:val="002E2AB9"/>
    <w:rsid w:val="002E34D7"/>
    <w:rsid w:val="002E3CD5"/>
    <w:rsid w:val="002E3D74"/>
    <w:rsid w:val="002E483C"/>
    <w:rsid w:val="002E493C"/>
    <w:rsid w:val="002E682B"/>
    <w:rsid w:val="002E7A46"/>
    <w:rsid w:val="002F009B"/>
    <w:rsid w:val="002F0BE8"/>
    <w:rsid w:val="002F1985"/>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15AE5"/>
    <w:rsid w:val="00621B24"/>
    <w:rsid w:val="00621E74"/>
    <w:rsid w:val="00622734"/>
    <w:rsid w:val="006227DB"/>
    <w:rsid w:val="006234D2"/>
    <w:rsid w:val="00625DF4"/>
    <w:rsid w:val="00626909"/>
    <w:rsid w:val="00626C01"/>
    <w:rsid w:val="006270DD"/>
    <w:rsid w:val="00630287"/>
    <w:rsid w:val="00631290"/>
    <w:rsid w:val="006338DB"/>
    <w:rsid w:val="006344E3"/>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5676"/>
    <w:rsid w:val="00655B94"/>
    <w:rsid w:val="006566DE"/>
    <w:rsid w:val="006571B3"/>
    <w:rsid w:val="0066012B"/>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5F3"/>
    <w:rsid w:val="00690FCA"/>
    <w:rsid w:val="00691E6C"/>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1196"/>
    <w:rsid w:val="007111A7"/>
    <w:rsid w:val="0071136D"/>
    <w:rsid w:val="00711A09"/>
    <w:rsid w:val="007121DC"/>
    <w:rsid w:val="00713436"/>
    <w:rsid w:val="007135F6"/>
    <w:rsid w:val="0071623F"/>
    <w:rsid w:val="0071695B"/>
    <w:rsid w:val="00716BB2"/>
    <w:rsid w:val="00716C2E"/>
    <w:rsid w:val="00716F65"/>
    <w:rsid w:val="007215D5"/>
    <w:rsid w:val="007230F9"/>
    <w:rsid w:val="00725EFB"/>
    <w:rsid w:val="00731EFB"/>
    <w:rsid w:val="00732492"/>
    <w:rsid w:val="00732D30"/>
    <w:rsid w:val="00734A0E"/>
    <w:rsid w:val="00737A05"/>
    <w:rsid w:val="007402F2"/>
    <w:rsid w:val="00740748"/>
    <w:rsid w:val="00742A96"/>
    <w:rsid w:val="00742AC4"/>
    <w:rsid w:val="0074377C"/>
    <w:rsid w:val="007438E2"/>
    <w:rsid w:val="00744408"/>
    <w:rsid w:val="00745B04"/>
    <w:rsid w:val="00745ED2"/>
    <w:rsid w:val="007465A7"/>
    <w:rsid w:val="00746A1D"/>
    <w:rsid w:val="00750491"/>
    <w:rsid w:val="00750AD7"/>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289"/>
    <w:rsid w:val="007B4DB5"/>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68FB"/>
    <w:rsid w:val="00807788"/>
    <w:rsid w:val="008078CA"/>
    <w:rsid w:val="00807A33"/>
    <w:rsid w:val="00807C3A"/>
    <w:rsid w:val="0081033D"/>
    <w:rsid w:val="008107A9"/>
    <w:rsid w:val="00810E0B"/>
    <w:rsid w:val="0081144F"/>
    <w:rsid w:val="00812827"/>
    <w:rsid w:val="00812ADB"/>
    <w:rsid w:val="00812EFA"/>
    <w:rsid w:val="00815D5C"/>
    <w:rsid w:val="008160C7"/>
    <w:rsid w:val="00816F5D"/>
    <w:rsid w:val="008210B3"/>
    <w:rsid w:val="00823331"/>
    <w:rsid w:val="00824982"/>
    <w:rsid w:val="00825478"/>
    <w:rsid w:val="0082661C"/>
    <w:rsid w:val="00826A99"/>
    <w:rsid w:val="00827E16"/>
    <w:rsid w:val="00830175"/>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2D5"/>
    <w:rsid w:val="008D1C40"/>
    <w:rsid w:val="008D1FF0"/>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438B"/>
    <w:rsid w:val="00934A9D"/>
    <w:rsid w:val="00934D31"/>
    <w:rsid w:val="00935137"/>
    <w:rsid w:val="00935899"/>
    <w:rsid w:val="009358E8"/>
    <w:rsid w:val="00935C19"/>
    <w:rsid w:val="009368C9"/>
    <w:rsid w:val="009402CC"/>
    <w:rsid w:val="00943B20"/>
    <w:rsid w:val="009459CC"/>
    <w:rsid w:val="00945C7D"/>
    <w:rsid w:val="009477CE"/>
    <w:rsid w:val="00947EE1"/>
    <w:rsid w:val="00950D5A"/>
    <w:rsid w:val="00951D0F"/>
    <w:rsid w:val="00952852"/>
    <w:rsid w:val="009561E1"/>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BC"/>
    <w:rsid w:val="0097217D"/>
    <w:rsid w:val="00972384"/>
    <w:rsid w:val="009724FF"/>
    <w:rsid w:val="0097259D"/>
    <w:rsid w:val="00972C0F"/>
    <w:rsid w:val="0097321C"/>
    <w:rsid w:val="0097332C"/>
    <w:rsid w:val="00973C80"/>
    <w:rsid w:val="00973F81"/>
    <w:rsid w:val="009740F7"/>
    <w:rsid w:val="0097447F"/>
    <w:rsid w:val="00974B05"/>
    <w:rsid w:val="00975C45"/>
    <w:rsid w:val="00976351"/>
    <w:rsid w:val="009768B7"/>
    <w:rsid w:val="00977600"/>
    <w:rsid w:val="009777A6"/>
    <w:rsid w:val="00977D85"/>
    <w:rsid w:val="00977DE8"/>
    <w:rsid w:val="00981590"/>
    <w:rsid w:val="00982C47"/>
    <w:rsid w:val="00982CC3"/>
    <w:rsid w:val="00983EE3"/>
    <w:rsid w:val="00984961"/>
    <w:rsid w:val="00984A4B"/>
    <w:rsid w:val="00984D66"/>
    <w:rsid w:val="00984E4D"/>
    <w:rsid w:val="00985C26"/>
    <w:rsid w:val="00986071"/>
    <w:rsid w:val="009874F6"/>
    <w:rsid w:val="0099014C"/>
    <w:rsid w:val="00991DB9"/>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BA5"/>
    <w:rsid w:val="00B33A35"/>
    <w:rsid w:val="00B34B4E"/>
    <w:rsid w:val="00B35266"/>
    <w:rsid w:val="00B354A1"/>
    <w:rsid w:val="00B356D6"/>
    <w:rsid w:val="00B363B5"/>
    <w:rsid w:val="00B364AB"/>
    <w:rsid w:val="00B36E3C"/>
    <w:rsid w:val="00B36E99"/>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C0C29"/>
    <w:rsid w:val="00CC0D89"/>
    <w:rsid w:val="00CC1E52"/>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4A6"/>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C033D"/>
    <w:rsid w:val="00DC07C9"/>
    <w:rsid w:val="00DC09B0"/>
    <w:rsid w:val="00DC0C2D"/>
    <w:rsid w:val="00DC32C3"/>
    <w:rsid w:val="00DC4C96"/>
    <w:rsid w:val="00DC4D9E"/>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DE7"/>
    <w:rsid w:val="00E64E63"/>
    <w:rsid w:val="00E65AD7"/>
    <w:rsid w:val="00E65EE1"/>
    <w:rsid w:val="00E66510"/>
    <w:rsid w:val="00E667E7"/>
    <w:rsid w:val="00E671BE"/>
    <w:rsid w:val="00E676D9"/>
    <w:rsid w:val="00E67747"/>
    <w:rsid w:val="00E67F02"/>
    <w:rsid w:val="00E67F97"/>
    <w:rsid w:val="00E707E8"/>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0E31"/>
    <w:rsid w:val="00F62680"/>
    <w:rsid w:val="00F637FA"/>
    <w:rsid w:val="00F642B1"/>
    <w:rsid w:val="00F64F8A"/>
    <w:rsid w:val="00F660E8"/>
    <w:rsid w:val="00F668F9"/>
    <w:rsid w:val="00F66906"/>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331E"/>
    <w:rsid w:val="00FD3629"/>
    <w:rsid w:val="00FD4F03"/>
    <w:rsid w:val="00FD5EDF"/>
    <w:rsid w:val="00FD68EC"/>
    <w:rsid w:val="00FD6F20"/>
    <w:rsid w:val="00FE18A0"/>
    <w:rsid w:val="00FE1D2E"/>
    <w:rsid w:val="00FE3D7F"/>
    <w:rsid w:val="00FE51D3"/>
    <w:rsid w:val="00FE5430"/>
    <w:rsid w:val="00FE54DD"/>
    <w:rsid w:val="00FE77ED"/>
    <w:rsid w:val="00FE7F86"/>
    <w:rsid w:val="00FF000D"/>
    <w:rsid w:val="00FF01BB"/>
    <w:rsid w:val="00FF179F"/>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6A149097-B766-4D19-B008-764ED14DD3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2023-05-16T12:05:00Z</cp:lastPrinted>
  <dcterms:created xsi:type="dcterms:W3CDTF">2023-08-04T15:43:00Z</dcterms:created>
  <dcterms:modified xsi:type="dcterms:W3CDTF">2023-08-04T15:43:00Z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