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FA1DE8" w:rsidRDefault="00A37E34" w:rsidP="00CC27B6">
      <w:pPr>
        <w:spacing w:after="0" w:line="276" w:lineRule="auto"/>
        <w:jc w:val="center"/>
        <w:rPr>
          <w:rFonts w:cstheme="minorHAnsi"/>
          <w:b/>
          <w:sz w:val="28"/>
          <w:szCs w:val="28"/>
        </w:rPr>
      </w:pPr>
      <w:r w:rsidRPr="00FA1DE8">
        <w:rPr>
          <w:rFonts w:cstheme="minorHAnsi"/>
          <w:b/>
          <w:sz w:val="28"/>
          <w:szCs w:val="28"/>
        </w:rPr>
        <w:t>Operational Steering Group</w:t>
      </w:r>
      <w:r w:rsidR="00BF1D35" w:rsidRPr="00FA1DE8">
        <w:rPr>
          <w:rFonts w:cstheme="minorHAnsi"/>
          <w:b/>
          <w:sz w:val="28"/>
          <w:szCs w:val="28"/>
        </w:rPr>
        <w:t xml:space="preserve"> (OSG)</w:t>
      </w:r>
      <w:r w:rsidR="008B2674" w:rsidRPr="00FA1DE8">
        <w:rPr>
          <w:rFonts w:cstheme="minorHAnsi"/>
          <w:b/>
          <w:sz w:val="28"/>
          <w:szCs w:val="28"/>
        </w:rPr>
        <w:t xml:space="preserve"> </w:t>
      </w:r>
    </w:p>
    <w:p w14:paraId="400F0470" w14:textId="5464AD33" w:rsidR="0037728D" w:rsidRPr="00FA1DE8" w:rsidRDefault="008E4D0F" w:rsidP="00FA1DE8">
      <w:pPr>
        <w:spacing w:after="0" w:line="276" w:lineRule="auto"/>
        <w:jc w:val="center"/>
        <w:rPr>
          <w:rFonts w:cstheme="minorHAnsi"/>
          <w:b/>
          <w:sz w:val="28"/>
          <w:szCs w:val="28"/>
        </w:rPr>
      </w:pPr>
      <w:r w:rsidRPr="00FA1DE8">
        <w:rPr>
          <w:rFonts w:cstheme="minorHAnsi"/>
          <w:b/>
          <w:sz w:val="28"/>
          <w:szCs w:val="28"/>
        </w:rPr>
        <w:t xml:space="preserve">Date: </w:t>
      </w:r>
      <w:r w:rsidR="00B22221" w:rsidRPr="00FA1DE8">
        <w:rPr>
          <w:rFonts w:cstheme="minorHAnsi"/>
          <w:b/>
          <w:sz w:val="28"/>
          <w:szCs w:val="28"/>
        </w:rPr>
        <w:t>Tuesday 13</w:t>
      </w:r>
      <w:r w:rsidR="00B22221" w:rsidRPr="00FA1DE8">
        <w:rPr>
          <w:rFonts w:cstheme="minorHAnsi"/>
          <w:b/>
          <w:sz w:val="28"/>
          <w:szCs w:val="28"/>
          <w:vertAlign w:val="superscript"/>
        </w:rPr>
        <w:t xml:space="preserve"> </w:t>
      </w:r>
      <w:r w:rsidR="00B22221" w:rsidRPr="00FA1DE8">
        <w:rPr>
          <w:rFonts w:cstheme="minorHAnsi"/>
          <w:b/>
          <w:sz w:val="28"/>
          <w:szCs w:val="28"/>
        </w:rPr>
        <w:t>June 2023</w:t>
      </w:r>
    </w:p>
    <w:tbl>
      <w:tblPr>
        <w:tblStyle w:val="TableGrid"/>
        <w:tblW w:w="5000" w:type="pct"/>
        <w:jc w:val="center"/>
        <w:tblLook w:val="04A0" w:firstRow="1" w:lastRow="0" w:firstColumn="1" w:lastColumn="0" w:noHBand="0" w:noVBand="1"/>
        <w:tblCaption w:val="Meeting Attendees"/>
      </w:tblPr>
      <w:tblGrid>
        <w:gridCol w:w="2247"/>
        <w:gridCol w:w="913"/>
        <w:gridCol w:w="3526"/>
        <w:gridCol w:w="2340"/>
      </w:tblGrid>
      <w:tr w:rsidR="0009631F" w:rsidRPr="00FA1DE8" w14:paraId="4E4C4F4A" w14:textId="6343EB77" w:rsidTr="00972C0F">
        <w:trPr>
          <w:jc w:val="center"/>
        </w:trPr>
        <w:tc>
          <w:tcPr>
            <w:tcW w:w="1245" w:type="pct"/>
            <w:tcBorders>
              <w:top w:val="nil"/>
              <w:left w:val="nil"/>
              <w:bottom w:val="single" w:sz="4" w:space="0" w:color="auto"/>
              <w:right w:val="nil"/>
            </w:tcBorders>
            <w:shd w:val="clear" w:color="auto" w:fill="auto"/>
          </w:tcPr>
          <w:p w14:paraId="2F88E09E" w14:textId="77777777" w:rsidR="0009631F" w:rsidRPr="00FA1DE8" w:rsidRDefault="0009631F" w:rsidP="00CC27B6">
            <w:pPr>
              <w:spacing w:line="276" w:lineRule="auto"/>
              <w:rPr>
                <w:rFonts w:cstheme="minorHAnsi"/>
                <w:b/>
                <w:bCs/>
                <w:sz w:val="24"/>
                <w:szCs w:val="24"/>
              </w:rPr>
            </w:pPr>
            <w:r w:rsidRPr="00FA1DE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FA1DE8" w:rsidRDefault="0009631F" w:rsidP="00CC27B6">
            <w:pPr>
              <w:spacing w:line="276" w:lineRule="auto"/>
              <w:rPr>
                <w:rFonts w:cstheme="minorHAnsi"/>
                <w:b/>
                <w:bCs/>
                <w:sz w:val="24"/>
                <w:szCs w:val="24"/>
              </w:rPr>
            </w:pPr>
          </w:p>
        </w:tc>
        <w:tc>
          <w:tcPr>
            <w:tcW w:w="1953" w:type="pct"/>
            <w:tcBorders>
              <w:top w:val="nil"/>
              <w:left w:val="nil"/>
              <w:bottom w:val="single" w:sz="4" w:space="0" w:color="auto"/>
              <w:right w:val="nil"/>
            </w:tcBorders>
            <w:shd w:val="clear" w:color="auto" w:fill="auto"/>
          </w:tcPr>
          <w:p w14:paraId="5DE2510D" w14:textId="7DAEA1FA" w:rsidR="0009631F" w:rsidRPr="00FA1DE8" w:rsidRDefault="0009631F" w:rsidP="00CC27B6">
            <w:pPr>
              <w:spacing w:line="276" w:lineRule="auto"/>
              <w:rPr>
                <w:rFonts w:cstheme="minorHAnsi"/>
                <w:b/>
                <w:bCs/>
                <w:sz w:val="24"/>
                <w:szCs w:val="24"/>
              </w:rPr>
            </w:pPr>
          </w:p>
        </w:tc>
        <w:tc>
          <w:tcPr>
            <w:tcW w:w="1296" w:type="pct"/>
            <w:tcBorders>
              <w:top w:val="nil"/>
              <w:left w:val="nil"/>
              <w:bottom w:val="single" w:sz="4" w:space="0" w:color="auto"/>
              <w:right w:val="nil"/>
            </w:tcBorders>
          </w:tcPr>
          <w:p w14:paraId="3FAD2FCA" w14:textId="77777777" w:rsidR="0009631F" w:rsidRPr="00FA1DE8" w:rsidRDefault="0009631F" w:rsidP="00CC27B6">
            <w:pPr>
              <w:spacing w:line="276" w:lineRule="auto"/>
              <w:rPr>
                <w:rFonts w:cstheme="minorHAnsi"/>
                <w:b/>
                <w:bCs/>
                <w:sz w:val="24"/>
                <w:szCs w:val="24"/>
              </w:rPr>
            </w:pPr>
          </w:p>
        </w:tc>
      </w:tr>
      <w:tr w:rsidR="0009631F" w:rsidRPr="00FA1DE8" w14:paraId="634AC7DD" w14:textId="720F2003" w:rsidTr="00972C0F">
        <w:trPr>
          <w:jc w:val="center"/>
        </w:trPr>
        <w:tc>
          <w:tcPr>
            <w:tcW w:w="1245" w:type="pct"/>
            <w:tcBorders>
              <w:top w:val="single" w:sz="4" w:space="0" w:color="auto"/>
            </w:tcBorders>
            <w:shd w:val="clear" w:color="auto" w:fill="auto"/>
          </w:tcPr>
          <w:p w14:paraId="4AF3A868" w14:textId="452819EF" w:rsidR="0009631F" w:rsidRPr="00FA1DE8" w:rsidRDefault="0009631F" w:rsidP="00CC27B6">
            <w:pPr>
              <w:spacing w:line="276" w:lineRule="auto"/>
              <w:rPr>
                <w:rFonts w:cstheme="minorHAnsi"/>
                <w:b/>
                <w:bCs/>
                <w:sz w:val="24"/>
                <w:szCs w:val="24"/>
              </w:rPr>
            </w:pPr>
            <w:r w:rsidRPr="00FA1DE8">
              <w:rPr>
                <w:rFonts w:cstheme="minorHAnsi"/>
                <w:b/>
                <w:bCs/>
                <w:sz w:val="24"/>
                <w:szCs w:val="24"/>
              </w:rPr>
              <w:t>Attendee</w:t>
            </w:r>
          </w:p>
        </w:tc>
        <w:tc>
          <w:tcPr>
            <w:tcW w:w="506" w:type="pct"/>
            <w:tcBorders>
              <w:top w:val="single" w:sz="4" w:space="0" w:color="auto"/>
            </w:tcBorders>
          </w:tcPr>
          <w:p w14:paraId="00908C14" w14:textId="454A32EA" w:rsidR="0009631F" w:rsidRPr="00FA1DE8" w:rsidRDefault="0009631F" w:rsidP="00CC27B6">
            <w:pPr>
              <w:spacing w:line="276" w:lineRule="auto"/>
              <w:rPr>
                <w:rFonts w:cstheme="minorHAnsi"/>
                <w:b/>
                <w:bCs/>
                <w:sz w:val="24"/>
                <w:szCs w:val="24"/>
              </w:rPr>
            </w:pPr>
            <w:r w:rsidRPr="00FA1DE8">
              <w:rPr>
                <w:rFonts w:cstheme="minorHAnsi"/>
                <w:b/>
                <w:bCs/>
                <w:sz w:val="24"/>
                <w:szCs w:val="24"/>
              </w:rPr>
              <w:t>Initials</w:t>
            </w:r>
          </w:p>
        </w:tc>
        <w:tc>
          <w:tcPr>
            <w:tcW w:w="1953" w:type="pct"/>
            <w:tcBorders>
              <w:top w:val="single" w:sz="4" w:space="0" w:color="auto"/>
            </w:tcBorders>
            <w:shd w:val="clear" w:color="auto" w:fill="auto"/>
          </w:tcPr>
          <w:p w14:paraId="445A9D21" w14:textId="5927100B" w:rsidR="0009631F" w:rsidRPr="00FA1DE8" w:rsidRDefault="0009631F" w:rsidP="00CC27B6">
            <w:pPr>
              <w:spacing w:line="276" w:lineRule="auto"/>
              <w:rPr>
                <w:rFonts w:cstheme="minorHAnsi"/>
                <w:b/>
                <w:bCs/>
                <w:sz w:val="24"/>
                <w:szCs w:val="24"/>
              </w:rPr>
            </w:pPr>
            <w:r w:rsidRPr="00FA1DE8">
              <w:rPr>
                <w:rFonts w:cstheme="minorHAnsi"/>
                <w:b/>
                <w:bCs/>
                <w:sz w:val="24"/>
                <w:szCs w:val="24"/>
              </w:rPr>
              <w:t>Title</w:t>
            </w:r>
          </w:p>
        </w:tc>
        <w:tc>
          <w:tcPr>
            <w:tcW w:w="1296" w:type="pct"/>
            <w:tcBorders>
              <w:top w:val="single" w:sz="4" w:space="0" w:color="auto"/>
            </w:tcBorders>
          </w:tcPr>
          <w:p w14:paraId="494C05CE" w14:textId="6C74E711" w:rsidR="0009631F" w:rsidRPr="00FA1DE8" w:rsidRDefault="0009631F" w:rsidP="00CC27B6">
            <w:pPr>
              <w:spacing w:line="276" w:lineRule="auto"/>
              <w:rPr>
                <w:rFonts w:cstheme="minorHAnsi"/>
                <w:b/>
                <w:bCs/>
                <w:sz w:val="24"/>
                <w:szCs w:val="24"/>
              </w:rPr>
            </w:pPr>
            <w:r w:rsidRPr="00FA1DE8">
              <w:rPr>
                <w:rFonts w:cstheme="minorHAnsi"/>
                <w:b/>
                <w:bCs/>
                <w:sz w:val="24"/>
                <w:szCs w:val="24"/>
              </w:rPr>
              <w:t>Service (if applicable)</w:t>
            </w:r>
          </w:p>
        </w:tc>
      </w:tr>
      <w:tr w:rsidR="0009631F" w:rsidRPr="00FA1DE8" w14:paraId="0DEC8DA3" w14:textId="04878D47" w:rsidTr="00972C0F">
        <w:trPr>
          <w:jc w:val="center"/>
        </w:trPr>
        <w:tc>
          <w:tcPr>
            <w:tcW w:w="1245" w:type="pct"/>
            <w:shd w:val="clear" w:color="auto" w:fill="auto"/>
          </w:tcPr>
          <w:p w14:paraId="44A20863" w14:textId="0DB86DF7" w:rsidR="0009631F" w:rsidRPr="00FA1DE8" w:rsidRDefault="0009631F" w:rsidP="00CC27B6">
            <w:pPr>
              <w:spacing w:line="276" w:lineRule="auto"/>
              <w:rPr>
                <w:rFonts w:cstheme="minorHAnsi"/>
                <w:sz w:val="24"/>
                <w:szCs w:val="24"/>
              </w:rPr>
            </w:pPr>
            <w:r w:rsidRPr="00FA1DE8">
              <w:rPr>
                <w:rFonts w:cstheme="minorHAnsi"/>
                <w:sz w:val="24"/>
                <w:szCs w:val="24"/>
              </w:rPr>
              <w:t>Jan Buchanan (Chair)</w:t>
            </w:r>
          </w:p>
        </w:tc>
        <w:tc>
          <w:tcPr>
            <w:tcW w:w="506" w:type="pct"/>
          </w:tcPr>
          <w:p w14:paraId="2A847BC7" w14:textId="1B36512D" w:rsidR="0009631F" w:rsidRPr="00FA1DE8" w:rsidRDefault="0009631F" w:rsidP="00CC27B6">
            <w:pPr>
              <w:spacing w:line="276" w:lineRule="auto"/>
              <w:rPr>
                <w:rFonts w:cstheme="minorHAnsi"/>
                <w:sz w:val="24"/>
                <w:szCs w:val="24"/>
              </w:rPr>
            </w:pPr>
            <w:r w:rsidRPr="00FA1DE8">
              <w:rPr>
                <w:rFonts w:cstheme="minorHAnsi"/>
                <w:sz w:val="24"/>
                <w:szCs w:val="24"/>
              </w:rPr>
              <w:t>JB</w:t>
            </w:r>
          </w:p>
        </w:tc>
        <w:tc>
          <w:tcPr>
            <w:tcW w:w="1953" w:type="pct"/>
            <w:shd w:val="clear" w:color="auto" w:fill="auto"/>
          </w:tcPr>
          <w:p w14:paraId="1728A91D" w14:textId="43B2276D" w:rsidR="0009631F" w:rsidRPr="00FA1DE8" w:rsidRDefault="0009631F" w:rsidP="00CC27B6">
            <w:pPr>
              <w:spacing w:line="276" w:lineRule="auto"/>
              <w:rPr>
                <w:rFonts w:cstheme="minorHAnsi"/>
                <w:sz w:val="24"/>
                <w:szCs w:val="24"/>
              </w:rPr>
            </w:pPr>
            <w:r w:rsidRPr="00FA1DE8">
              <w:rPr>
                <w:rFonts w:cstheme="minorHAnsi"/>
                <w:sz w:val="24"/>
                <w:szCs w:val="24"/>
              </w:rPr>
              <w:t>Director of Finance and Corporate Services</w:t>
            </w:r>
          </w:p>
        </w:tc>
        <w:tc>
          <w:tcPr>
            <w:tcW w:w="1296" w:type="pct"/>
          </w:tcPr>
          <w:p w14:paraId="5F437D4F" w14:textId="7F589211" w:rsidR="0009631F" w:rsidRPr="00FA1DE8" w:rsidRDefault="0009631F" w:rsidP="00CC27B6">
            <w:pPr>
              <w:spacing w:line="276" w:lineRule="auto"/>
              <w:rPr>
                <w:rFonts w:cstheme="minorHAnsi"/>
                <w:sz w:val="24"/>
                <w:szCs w:val="24"/>
              </w:rPr>
            </w:pPr>
            <w:r w:rsidRPr="00FA1DE8">
              <w:rPr>
                <w:rFonts w:cstheme="minorHAnsi"/>
                <w:sz w:val="24"/>
                <w:szCs w:val="24"/>
              </w:rPr>
              <w:t>Glasgow Life</w:t>
            </w:r>
          </w:p>
        </w:tc>
      </w:tr>
      <w:tr w:rsidR="003A7150" w:rsidRPr="00FA1DE8" w14:paraId="6C85290F" w14:textId="77777777" w:rsidTr="00972C0F">
        <w:trPr>
          <w:jc w:val="center"/>
        </w:trPr>
        <w:tc>
          <w:tcPr>
            <w:tcW w:w="1245" w:type="pct"/>
            <w:shd w:val="clear" w:color="auto" w:fill="auto"/>
          </w:tcPr>
          <w:p w14:paraId="04C70678" w14:textId="76422452" w:rsidR="003A7150" w:rsidRPr="00FA1DE8" w:rsidRDefault="003A7150" w:rsidP="00CC27B6">
            <w:pPr>
              <w:spacing w:line="276" w:lineRule="auto"/>
              <w:rPr>
                <w:rFonts w:cstheme="minorHAnsi"/>
                <w:sz w:val="24"/>
                <w:szCs w:val="24"/>
              </w:rPr>
            </w:pPr>
            <w:r w:rsidRPr="00FA1DE8">
              <w:rPr>
                <w:rFonts w:cstheme="minorHAnsi"/>
                <w:sz w:val="24"/>
                <w:szCs w:val="24"/>
              </w:rPr>
              <w:t>Lynn Norwood</w:t>
            </w:r>
          </w:p>
        </w:tc>
        <w:tc>
          <w:tcPr>
            <w:tcW w:w="506" w:type="pct"/>
          </w:tcPr>
          <w:p w14:paraId="624FCFCE" w14:textId="3AFD7629" w:rsidR="003A7150" w:rsidRPr="00FA1DE8" w:rsidRDefault="003A7150" w:rsidP="00CC27B6">
            <w:pPr>
              <w:spacing w:line="276" w:lineRule="auto"/>
              <w:rPr>
                <w:rFonts w:cstheme="minorHAnsi"/>
                <w:sz w:val="24"/>
                <w:szCs w:val="24"/>
              </w:rPr>
            </w:pPr>
            <w:r w:rsidRPr="00FA1DE8">
              <w:rPr>
                <w:rFonts w:cstheme="minorHAnsi"/>
                <w:sz w:val="24"/>
                <w:szCs w:val="24"/>
              </w:rPr>
              <w:t>LN</w:t>
            </w:r>
          </w:p>
        </w:tc>
        <w:tc>
          <w:tcPr>
            <w:tcW w:w="1953" w:type="pct"/>
            <w:shd w:val="clear" w:color="auto" w:fill="auto"/>
          </w:tcPr>
          <w:p w14:paraId="2AE4041A" w14:textId="49B7286E" w:rsidR="003A7150" w:rsidRPr="00FA1DE8" w:rsidRDefault="003A7150" w:rsidP="00CC27B6">
            <w:pPr>
              <w:spacing w:line="276" w:lineRule="auto"/>
              <w:rPr>
                <w:rFonts w:cstheme="minorHAnsi"/>
                <w:sz w:val="24"/>
                <w:szCs w:val="24"/>
              </w:rPr>
            </w:pPr>
            <w:r w:rsidRPr="00FA1DE8">
              <w:rPr>
                <w:rFonts w:cstheme="minorHAnsi"/>
                <w:sz w:val="24"/>
                <w:szCs w:val="24"/>
              </w:rPr>
              <w:t>Head of Human Resources</w:t>
            </w:r>
          </w:p>
        </w:tc>
        <w:tc>
          <w:tcPr>
            <w:tcW w:w="1296" w:type="pct"/>
          </w:tcPr>
          <w:p w14:paraId="087E335D" w14:textId="5CEDDAFB" w:rsidR="003A7150" w:rsidRPr="00FA1DE8" w:rsidRDefault="003A7150" w:rsidP="00CC27B6">
            <w:pPr>
              <w:spacing w:line="276" w:lineRule="auto"/>
              <w:rPr>
                <w:rFonts w:cstheme="minorHAnsi"/>
                <w:sz w:val="24"/>
                <w:szCs w:val="24"/>
              </w:rPr>
            </w:pPr>
            <w:r w:rsidRPr="00FA1DE8">
              <w:rPr>
                <w:rFonts w:cstheme="minorHAnsi"/>
                <w:sz w:val="24"/>
                <w:szCs w:val="24"/>
              </w:rPr>
              <w:t>Chief Executives</w:t>
            </w:r>
          </w:p>
        </w:tc>
      </w:tr>
      <w:tr w:rsidR="0009631F" w:rsidRPr="00FA1DE8" w14:paraId="61EFD113" w14:textId="33B1118E" w:rsidTr="00972C0F">
        <w:trPr>
          <w:jc w:val="center"/>
        </w:trPr>
        <w:tc>
          <w:tcPr>
            <w:tcW w:w="1245" w:type="pct"/>
            <w:shd w:val="clear" w:color="auto" w:fill="auto"/>
          </w:tcPr>
          <w:p w14:paraId="38BDEAB3" w14:textId="376C1904" w:rsidR="0009631F" w:rsidRPr="00FA1DE8" w:rsidRDefault="0009631F" w:rsidP="00CC27B6">
            <w:pPr>
              <w:spacing w:line="276" w:lineRule="auto"/>
              <w:rPr>
                <w:rFonts w:cstheme="minorHAnsi"/>
                <w:sz w:val="24"/>
                <w:szCs w:val="24"/>
              </w:rPr>
            </w:pPr>
            <w:r w:rsidRPr="00FA1DE8">
              <w:rPr>
                <w:rFonts w:cstheme="minorHAnsi"/>
                <w:sz w:val="24"/>
                <w:szCs w:val="24"/>
              </w:rPr>
              <w:t>Alan Taylor</w:t>
            </w:r>
          </w:p>
        </w:tc>
        <w:tc>
          <w:tcPr>
            <w:tcW w:w="506" w:type="pct"/>
          </w:tcPr>
          <w:p w14:paraId="68E1A39B" w14:textId="642B5BE7" w:rsidR="0009631F" w:rsidRPr="00FA1DE8" w:rsidRDefault="0009631F" w:rsidP="00CC27B6">
            <w:pPr>
              <w:spacing w:line="276" w:lineRule="auto"/>
              <w:rPr>
                <w:rFonts w:cstheme="minorHAnsi"/>
                <w:sz w:val="24"/>
                <w:szCs w:val="24"/>
              </w:rPr>
            </w:pPr>
            <w:r w:rsidRPr="00FA1DE8">
              <w:rPr>
                <w:rFonts w:cstheme="minorHAnsi"/>
                <w:sz w:val="24"/>
                <w:szCs w:val="24"/>
              </w:rPr>
              <w:t>AT</w:t>
            </w:r>
          </w:p>
        </w:tc>
        <w:tc>
          <w:tcPr>
            <w:tcW w:w="1953" w:type="pct"/>
            <w:shd w:val="clear" w:color="auto" w:fill="auto"/>
          </w:tcPr>
          <w:p w14:paraId="334E67C5" w14:textId="2A75EEB6" w:rsidR="0009631F" w:rsidRPr="00FA1DE8" w:rsidRDefault="00C717BA" w:rsidP="00CC27B6">
            <w:pPr>
              <w:spacing w:line="276" w:lineRule="auto"/>
              <w:rPr>
                <w:rFonts w:cstheme="minorHAnsi"/>
                <w:sz w:val="24"/>
                <w:szCs w:val="24"/>
              </w:rPr>
            </w:pPr>
            <w:r w:rsidRPr="00FA1DE8">
              <w:rPr>
                <w:rFonts w:cstheme="minorHAnsi"/>
                <w:sz w:val="24"/>
                <w:szCs w:val="24"/>
              </w:rPr>
              <w:t>J</w:t>
            </w:r>
            <w:r w:rsidR="006B36EE" w:rsidRPr="00FA1DE8">
              <w:rPr>
                <w:rFonts w:cstheme="minorHAnsi"/>
                <w:sz w:val="24"/>
                <w:szCs w:val="24"/>
              </w:rPr>
              <w:t xml:space="preserve">ob </w:t>
            </w:r>
            <w:r w:rsidRPr="00FA1DE8">
              <w:rPr>
                <w:rFonts w:cstheme="minorHAnsi"/>
                <w:sz w:val="24"/>
                <w:szCs w:val="24"/>
              </w:rPr>
              <w:t>E</w:t>
            </w:r>
            <w:r w:rsidR="006B36EE" w:rsidRPr="00FA1DE8">
              <w:rPr>
                <w:rFonts w:cstheme="minorHAnsi"/>
                <w:sz w:val="24"/>
                <w:szCs w:val="24"/>
              </w:rPr>
              <w:t>valuation</w:t>
            </w:r>
            <w:r w:rsidR="0009631F" w:rsidRPr="00FA1DE8">
              <w:rPr>
                <w:rFonts w:cstheme="minorHAnsi"/>
                <w:sz w:val="24"/>
                <w:szCs w:val="24"/>
              </w:rPr>
              <w:t xml:space="preserve"> </w:t>
            </w:r>
            <w:r w:rsidR="006B36EE" w:rsidRPr="00FA1DE8">
              <w:rPr>
                <w:rFonts w:cstheme="minorHAnsi"/>
                <w:sz w:val="24"/>
                <w:szCs w:val="24"/>
              </w:rPr>
              <w:t>Manager</w:t>
            </w:r>
          </w:p>
        </w:tc>
        <w:tc>
          <w:tcPr>
            <w:tcW w:w="1296" w:type="pct"/>
          </w:tcPr>
          <w:p w14:paraId="2AFB47E8" w14:textId="4BAFB67A" w:rsidR="0009631F" w:rsidRPr="00FA1DE8" w:rsidRDefault="0009631F" w:rsidP="00CC27B6">
            <w:pPr>
              <w:spacing w:line="276" w:lineRule="auto"/>
              <w:rPr>
                <w:rFonts w:cstheme="minorHAnsi"/>
                <w:sz w:val="24"/>
                <w:szCs w:val="24"/>
              </w:rPr>
            </w:pPr>
            <w:r w:rsidRPr="00FA1DE8">
              <w:rPr>
                <w:rFonts w:cstheme="minorHAnsi"/>
                <w:sz w:val="24"/>
                <w:szCs w:val="24"/>
              </w:rPr>
              <w:t>Chief Executives</w:t>
            </w:r>
          </w:p>
        </w:tc>
      </w:tr>
      <w:tr w:rsidR="008A477C" w:rsidRPr="00FA1DE8" w14:paraId="25E75519" w14:textId="77777777" w:rsidTr="00972C0F">
        <w:trPr>
          <w:jc w:val="center"/>
        </w:trPr>
        <w:tc>
          <w:tcPr>
            <w:tcW w:w="1245" w:type="pct"/>
            <w:shd w:val="clear" w:color="auto" w:fill="auto"/>
          </w:tcPr>
          <w:p w14:paraId="646C90FA" w14:textId="601D6B4A" w:rsidR="008A477C" w:rsidRPr="00FA1DE8" w:rsidRDefault="008A477C" w:rsidP="00CC27B6">
            <w:pPr>
              <w:spacing w:line="276" w:lineRule="auto"/>
              <w:rPr>
                <w:rFonts w:cstheme="minorHAnsi"/>
                <w:sz w:val="24"/>
                <w:szCs w:val="24"/>
              </w:rPr>
            </w:pPr>
            <w:r w:rsidRPr="00FA1DE8">
              <w:rPr>
                <w:rFonts w:cstheme="minorHAnsi"/>
                <w:sz w:val="24"/>
                <w:szCs w:val="24"/>
              </w:rPr>
              <w:t>Angela Anderson</w:t>
            </w:r>
          </w:p>
        </w:tc>
        <w:tc>
          <w:tcPr>
            <w:tcW w:w="506" w:type="pct"/>
          </w:tcPr>
          <w:p w14:paraId="3402A5E8" w14:textId="11F51CD6" w:rsidR="008A477C" w:rsidRPr="00FA1DE8" w:rsidRDefault="008A477C" w:rsidP="00CC27B6">
            <w:pPr>
              <w:spacing w:line="276" w:lineRule="auto"/>
              <w:rPr>
                <w:rFonts w:cstheme="minorHAnsi"/>
                <w:sz w:val="24"/>
                <w:szCs w:val="24"/>
              </w:rPr>
            </w:pPr>
            <w:r w:rsidRPr="00FA1DE8">
              <w:rPr>
                <w:rFonts w:cstheme="minorHAnsi"/>
                <w:sz w:val="24"/>
                <w:szCs w:val="24"/>
              </w:rPr>
              <w:t>AA</w:t>
            </w:r>
          </w:p>
        </w:tc>
        <w:tc>
          <w:tcPr>
            <w:tcW w:w="1953" w:type="pct"/>
            <w:shd w:val="clear" w:color="auto" w:fill="auto"/>
          </w:tcPr>
          <w:p w14:paraId="64A37C03" w14:textId="5200E248" w:rsidR="008A477C" w:rsidRPr="00FA1DE8" w:rsidRDefault="008A477C" w:rsidP="00CC27B6">
            <w:pPr>
              <w:spacing w:line="276" w:lineRule="auto"/>
              <w:rPr>
                <w:rFonts w:cstheme="minorHAnsi"/>
                <w:color w:val="FF0000"/>
                <w:sz w:val="24"/>
                <w:szCs w:val="24"/>
              </w:rPr>
            </w:pPr>
            <w:r w:rsidRPr="00FA1DE8">
              <w:rPr>
                <w:rFonts w:cstheme="minorHAnsi"/>
                <w:sz w:val="24"/>
                <w:szCs w:val="24"/>
              </w:rPr>
              <w:t>Senior Communications Officer</w:t>
            </w:r>
          </w:p>
        </w:tc>
        <w:tc>
          <w:tcPr>
            <w:tcW w:w="1296" w:type="pct"/>
          </w:tcPr>
          <w:p w14:paraId="6ED96AE9" w14:textId="6557A8E3" w:rsidR="008A477C" w:rsidRPr="00FA1DE8" w:rsidRDefault="008A477C" w:rsidP="00CC27B6">
            <w:pPr>
              <w:spacing w:line="276" w:lineRule="auto"/>
              <w:rPr>
                <w:rFonts w:cstheme="minorHAnsi"/>
                <w:sz w:val="24"/>
                <w:szCs w:val="24"/>
              </w:rPr>
            </w:pPr>
            <w:r w:rsidRPr="00FA1DE8">
              <w:rPr>
                <w:rFonts w:cstheme="minorHAnsi"/>
                <w:sz w:val="24"/>
                <w:szCs w:val="24"/>
              </w:rPr>
              <w:t>Chief Executives</w:t>
            </w:r>
          </w:p>
        </w:tc>
      </w:tr>
      <w:tr w:rsidR="00B75354" w:rsidRPr="00FA1DE8" w14:paraId="09BBB391" w14:textId="77777777" w:rsidTr="00972C0F">
        <w:trPr>
          <w:jc w:val="center"/>
        </w:trPr>
        <w:tc>
          <w:tcPr>
            <w:tcW w:w="1245" w:type="pct"/>
            <w:shd w:val="clear" w:color="auto" w:fill="auto"/>
          </w:tcPr>
          <w:p w14:paraId="526694DD" w14:textId="5A2DDA61" w:rsidR="00B75354" w:rsidRPr="00FA1DE8" w:rsidRDefault="00B75354" w:rsidP="00CC27B6">
            <w:pPr>
              <w:spacing w:line="276" w:lineRule="auto"/>
              <w:rPr>
                <w:rFonts w:cstheme="minorHAnsi"/>
                <w:sz w:val="24"/>
                <w:szCs w:val="24"/>
              </w:rPr>
            </w:pPr>
            <w:r w:rsidRPr="00FA1DE8">
              <w:rPr>
                <w:rFonts w:cstheme="minorHAnsi"/>
                <w:sz w:val="24"/>
                <w:szCs w:val="24"/>
              </w:rPr>
              <w:t>Lorna Goldie</w:t>
            </w:r>
          </w:p>
        </w:tc>
        <w:tc>
          <w:tcPr>
            <w:tcW w:w="506" w:type="pct"/>
          </w:tcPr>
          <w:p w14:paraId="4469BA67" w14:textId="5308AD8A" w:rsidR="00B75354" w:rsidRPr="00FA1DE8" w:rsidRDefault="00B75354" w:rsidP="00CC27B6">
            <w:pPr>
              <w:spacing w:line="276" w:lineRule="auto"/>
              <w:rPr>
                <w:rFonts w:cstheme="minorHAnsi"/>
                <w:sz w:val="24"/>
                <w:szCs w:val="24"/>
              </w:rPr>
            </w:pPr>
            <w:r w:rsidRPr="00FA1DE8">
              <w:rPr>
                <w:rFonts w:cstheme="minorHAnsi"/>
                <w:sz w:val="24"/>
                <w:szCs w:val="24"/>
              </w:rPr>
              <w:t>LG</w:t>
            </w:r>
          </w:p>
        </w:tc>
        <w:tc>
          <w:tcPr>
            <w:tcW w:w="1953" w:type="pct"/>
            <w:shd w:val="clear" w:color="auto" w:fill="auto"/>
          </w:tcPr>
          <w:p w14:paraId="2720CC46" w14:textId="6D408B56" w:rsidR="00B75354" w:rsidRPr="00FA1DE8" w:rsidRDefault="00B75354" w:rsidP="00CC27B6">
            <w:pPr>
              <w:spacing w:line="276" w:lineRule="auto"/>
              <w:rPr>
                <w:rFonts w:cstheme="minorHAnsi"/>
                <w:sz w:val="24"/>
                <w:szCs w:val="24"/>
              </w:rPr>
            </w:pPr>
            <w:r w:rsidRPr="00FA1DE8">
              <w:rPr>
                <w:rFonts w:cstheme="minorHAnsi"/>
                <w:sz w:val="24"/>
                <w:szCs w:val="24"/>
              </w:rPr>
              <w:t>Head of Resources</w:t>
            </w:r>
          </w:p>
        </w:tc>
        <w:tc>
          <w:tcPr>
            <w:tcW w:w="1296" w:type="pct"/>
          </w:tcPr>
          <w:p w14:paraId="30495E84" w14:textId="566191A5" w:rsidR="00B75354" w:rsidRPr="00FA1DE8" w:rsidRDefault="00B75354" w:rsidP="00CC27B6">
            <w:pPr>
              <w:spacing w:line="276" w:lineRule="auto"/>
              <w:rPr>
                <w:rFonts w:cstheme="minorHAnsi"/>
                <w:sz w:val="24"/>
                <w:szCs w:val="24"/>
              </w:rPr>
            </w:pPr>
            <w:r w:rsidRPr="00FA1DE8">
              <w:rPr>
                <w:rFonts w:cstheme="minorHAnsi"/>
                <w:sz w:val="24"/>
                <w:szCs w:val="24"/>
              </w:rPr>
              <w:t>Education</w:t>
            </w:r>
          </w:p>
        </w:tc>
      </w:tr>
      <w:tr w:rsidR="00FC78B6" w:rsidRPr="00FA1DE8" w14:paraId="1E494138" w14:textId="77777777" w:rsidTr="00972C0F">
        <w:trPr>
          <w:jc w:val="center"/>
        </w:trPr>
        <w:tc>
          <w:tcPr>
            <w:tcW w:w="1245" w:type="pct"/>
            <w:shd w:val="clear" w:color="auto" w:fill="auto"/>
          </w:tcPr>
          <w:p w14:paraId="0D95B282" w14:textId="0DE2614C" w:rsidR="00FC78B6" w:rsidRPr="00FA1DE8" w:rsidRDefault="00FC78B6" w:rsidP="00CC27B6">
            <w:pPr>
              <w:spacing w:line="276" w:lineRule="auto"/>
              <w:rPr>
                <w:rFonts w:cstheme="minorHAnsi"/>
                <w:sz w:val="24"/>
                <w:szCs w:val="24"/>
              </w:rPr>
            </w:pPr>
            <w:r w:rsidRPr="00FA1DE8">
              <w:rPr>
                <w:rFonts w:cstheme="minorHAnsi"/>
                <w:sz w:val="24"/>
                <w:szCs w:val="24"/>
              </w:rPr>
              <w:t>Stephen Sawers</w:t>
            </w:r>
          </w:p>
        </w:tc>
        <w:tc>
          <w:tcPr>
            <w:tcW w:w="506" w:type="pct"/>
          </w:tcPr>
          <w:p w14:paraId="42EDD09C" w14:textId="53CCCB84" w:rsidR="00FC78B6" w:rsidRPr="00FA1DE8" w:rsidRDefault="00FC78B6" w:rsidP="00CC27B6">
            <w:pPr>
              <w:spacing w:line="276" w:lineRule="auto"/>
              <w:rPr>
                <w:rFonts w:cstheme="minorHAnsi"/>
                <w:sz w:val="24"/>
                <w:szCs w:val="24"/>
              </w:rPr>
            </w:pPr>
            <w:r w:rsidRPr="00FA1DE8">
              <w:rPr>
                <w:rFonts w:cstheme="minorHAnsi"/>
                <w:sz w:val="24"/>
                <w:szCs w:val="24"/>
              </w:rPr>
              <w:t>SS</w:t>
            </w:r>
          </w:p>
        </w:tc>
        <w:tc>
          <w:tcPr>
            <w:tcW w:w="1953" w:type="pct"/>
            <w:shd w:val="clear" w:color="auto" w:fill="auto"/>
          </w:tcPr>
          <w:p w14:paraId="3868D108" w14:textId="6CBC5E88" w:rsidR="00FC78B6" w:rsidRPr="00FA1DE8" w:rsidRDefault="00FC78B6" w:rsidP="00CC27B6">
            <w:pPr>
              <w:spacing w:line="276" w:lineRule="auto"/>
              <w:rPr>
                <w:rFonts w:cstheme="minorHAnsi"/>
                <w:sz w:val="24"/>
                <w:szCs w:val="24"/>
              </w:rPr>
            </w:pPr>
            <w:r w:rsidRPr="00FA1DE8">
              <w:rPr>
                <w:rFonts w:cstheme="minorHAnsi"/>
                <w:sz w:val="24"/>
                <w:szCs w:val="24"/>
              </w:rPr>
              <w:t>Head of Service</w:t>
            </w:r>
          </w:p>
        </w:tc>
        <w:tc>
          <w:tcPr>
            <w:tcW w:w="1296" w:type="pct"/>
          </w:tcPr>
          <w:p w14:paraId="2827EA03" w14:textId="2DD39809" w:rsidR="00FC78B6" w:rsidRPr="00FA1DE8" w:rsidRDefault="00FC78B6" w:rsidP="00CC27B6">
            <w:pPr>
              <w:spacing w:line="276" w:lineRule="auto"/>
              <w:rPr>
                <w:rFonts w:cstheme="minorHAnsi"/>
                <w:sz w:val="24"/>
                <w:szCs w:val="24"/>
              </w:rPr>
            </w:pPr>
            <w:r w:rsidRPr="00FA1DE8">
              <w:rPr>
                <w:rFonts w:cstheme="minorHAnsi"/>
                <w:sz w:val="24"/>
                <w:szCs w:val="24"/>
              </w:rPr>
              <w:t>Financial Services</w:t>
            </w:r>
          </w:p>
        </w:tc>
      </w:tr>
      <w:tr w:rsidR="008E7888" w:rsidRPr="00FA1DE8" w14:paraId="7A2E5E7D" w14:textId="77777777" w:rsidTr="00972C0F">
        <w:trPr>
          <w:jc w:val="center"/>
        </w:trPr>
        <w:tc>
          <w:tcPr>
            <w:tcW w:w="1245" w:type="pct"/>
            <w:shd w:val="clear" w:color="auto" w:fill="auto"/>
          </w:tcPr>
          <w:p w14:paraId="2288A82C" w14:textId="60527760" w:rsidR="008E7888" w:rsidRPr="00FA1DE8" w:rsidRDefault="003A7150" w:rsidP="00CC27B6">
            <w:pPr>
              <w:spacing w:line="276" w:lineRule="auto"/>
              <w:rPr>
                <w:rFonts w:cstheme="minorHAnsi"/>
                <w:sz w:val="24"/>
                <w:szCs w:val="24"/>
              </w:rPr>
            </w:pPr>
            <w:r w:rsidRPr="00FA1DE8">
              <w:rPr>
                <w:rFonts w:cstheme="minorHAnsi"/>
                <w:sz w:val="24"/>
                <w:szCs w:val="24"/>
              </w:rPr>
              <w:t>Andy Waddell</w:t>
            </w:r>
          </w:p>
        </w:tc>
        <w:tc>
          <w:tcPr>
            <w:tcW w:w="506" w:type="pct"/>
          </w:tcPr>
          <w:p w14:paraId="6FA85A0D" w14:textId="4CB1A094" w:rsidR="008E7888" w:rsidRPr="00FA1DE8" w:rsidRDefault="003A7150" w:rsidP="00CC27B6">
            <w:pPr>
              <w:spacing w:line="276" w:lineRule="auto"/>
              <w:rPr>
                <w:rFonts w:cstheme="minorHAnsi"/>
                <w:sz w:val="24"/>
                <w:szCs w:val="24"/>
              </w:rPr>
            </w:pPr>
            <w:r w:rsidRPr="00FA1DE8">
              <w:rPr>
                <w:rFonts w:cstheme="minorHAnsi"/>
                <w:sz w:val="24"/>
                <w:szCs w:val="24"/>
              </w:rPr>
              <w:t>AW</w:t>
            </w:r>
          </w:p>
        </w:tc>
        <w:tc>
          <w:tcPr>
            <w:tcW w:w="1953" w:type="pct"/>
            <w:shd w:val="clear" w:color="auto" w:fill="auto"/>
          </w:tcPr>
          <w:p w14:paraId="28939C29" w14:textId="48DC8EA8" w:rsidR="008E7888" w:rsidRPr="00FA1DE8" w:rsidRDefault="00972384" w:rsidP="00CC27B6">
            <w:pPr>
              <w:spacing w:line="276" w:lineRule="auto"/>
              <w:rPr>
                <w:rFonts w:cstheme="minorHAnsi"/>
                <w:sz w:val="24"/>
                <w:szCs w:val="24"/>
              </w:rPr>
            </w:pPr>
            <w:r w:rsidRPr="00FA1DE8">
              <w:rPr>
                <w:rFonts w:cstheme="minorHAnsi"/>
                <w:sz w:val="24"/>
                <w:szCs w:val="24"/>
              </w:rPr>
              <w:t>Director of City Operations</w:t>
            </w:r>
          </w:p>
        </w:tc>
        <w:tc>
          <w:tcPr>
            <w:tcW w:w="1296" w:type="pct"/>
          </w:tcPr>
          <w:p w14:paraId="41DA990D" w14:textId="3A561423" w:rsidR="008E7888" w:rsidRPr="00FA1DE8" w:rsidRDefault="008E7888" w:rsidP="00CC27B6">
            <w:pPr>
              <w:spacing w:line="276" w:lineRule="auto"/>
              <w:rPr>
                <w:rFonts w:cstheme="minorHAnsi"/>
                <w:sz w:val="24"/>
                <w:szCs w:val="24"/>
              </w:rPr>
            </w:pPr>
            <w:r w:rsidRPr="00FA1DE8">
              <w:rPr>
                <w:rFonts w:cstheme="minorHAnsi"/>
                <w:sz w:val="24"/>
                <w:szCs w:val="24"/>
              </w:rPr>
              <w:t>Neighbourhoods, Regeneration and Sustainability</w:t>
            </w:r>
          </w:p>
        </w:tc>
      </w:tr>
      <w:tr w:rsidR="00FC78B6" w:rsidRPr="00FA1DE8" w14:paraId="2106EEE0" w14:textId="77777777" w:rsidTr="00972C0F">
        <w:trPr>
          <w:jc w:val="center"/>
        </w:trPr>
        <w:tc>
          <w:tcPr>
            <w:tcW w:w="1245" w:type="pct"/>
            <w:shd w:val="clear" w:color="auto" w:fill="auto"/>
          </w:tcPr>
          <w:p w14:paraId="3AC2351A" w14:textId="77777777" w:rsidR="00FC78B6" w:rsidRPr="00FA1DE8" w:rsidRDefault="00FC78B6" w:rsidP="00FC78B6">
            <w:pPr>
              <w:spacing w:line="276" w:lineRule="auto"/>
              <w:rPr>
                <w:rFonts w:cstheme="minorHAnsi"/>
                <w:sz w:val="24"/>
                <w:szCs w:val="24"/>
              </w:rPr>
            </w:pPr>
            <w:r w:rsidRPr="00FA1DE8">
              <w:rPr>
                <w:rFonts w:cstheme="minorHAnsi"/>
                <w:sz w:val="24"/>
                <w:szCs w:val="24"/>
              </w:rPr>
              <w:t>Tracy Keenan</w:t>
            </w:r>
          </w:p>
          <w:p w14:paraId="4E9070EF" w14:textId="77777777" w:rsidR="00FC78B6" w:rsidRPr="00FA1DE8" w:rsidRDefault="00FC78B6" w:rsidP="00CC27B6">
            <w:pPr>
              <w:spacing w:line="276" w:lineRule="auto"/>
              <w:rPr>
                <w:rFonts w:cstheme="minorHAnsi"/>
                <w:sz w:val="24"/>
                <w:szCs w:val="24"/>
              </w:rPr>
            </w:pPr>
          </w:p>
        </w:tc>
        <w:tc>
          <w:tcPr>
            <w:tcW w:w="506" w:type="pct"/>
          </w:tcPr>
          <w:p w14:paraId="164953FF" w14:textId="6528735F" w:rsidR="00FC78B6" w:rsidRPr="00FA1DE8" w:rsidRDefault="00FC78B6" w:rsidP="00CC27B6">
            <w:pPr>
              <w:spacing w:line="276" w:lineRule="auto"/>
              <w:rPr>
                <w:rFonts w:cstheme="minorHAnsi"/>
                <w:sz w:val="24"/>
                <w:szCs w:val="24"/>
              </w:rPr>
            </w:pPr>
            <w:r w:rsidRPr="00FA1DE8">
              <w:rPr>
                <w:rFonts w:cstheme="minorHAnsi"/>
                <w:sz w:val="24"/>
                <w:szCs w:val="24"/>
              </w:rPr>
              <w:t>TK</w:t>
            </w:r>
          </w:p>
        </w:tc>
        <w:tc>
          <w:tcPr>
            <w:tcW w:w="1953" w:type="pct"/>
            <w:shd w:val="clear" w:color="auto" w:fill="auto"/>
          </w:tcPr>
          <w:p w14:paraId="162828F1" w14:textId="146498B8" w:rsidR="00FC78B6" w:rsidRPr="00FA1DE8" w:rsidRDefault="00FC78B6" w:rsidP="00CC27B6">
            <w:pPr>
              <w:spacing w:line="276" w:lineRule="auto"/>
              <w:rPr>
                <w:rFonts w:cstheme="minorHAnsi"/>
                <w:sz w:val="24"/>
                <w:szCs w:val="24"/>
              </w:rPr>
            </w:pPr>
            <w:r w:rsidRPr="00FA1DE8">
              <w:rPr>
                <w:rFonts w:cstheme="minorHAnsi"/>
                <w:sz w:val="24"/>
                <w:szCs w:val="24"/>
              </w:rPr>
              <w:t>Assistant Chief Officer</w:t>
            </w:r>
          </w:p>
        </w:tc>
        <w:tc>
          <w:tcPr>
            <w:tcW w:w="1296" w:type="pct"/>
          </w:tcPr>
          <w:p w14:paraId="1DB76E15" w14:textId="5E7CEBCA" w:rsidR="00FC78B6" w:rsidRPr="00FA1DE8" w:rsidRDefault="00FC78B6" w:rsidP="00CC27B6">
            <w:pPr>
              <w:spacing w:line="276" w:lineRule="auto"/>
              <w:rPr>
                <w:rFonts w:cstheme="minorHAnsi"/>
                <w:sz w:val="24"/>
                <w:szCs w:val="24"/>
              </w:rPr>
            </w:pPr>
            <w:r w:rsidRPr="00FA1DE8">
              <w:rPr>
                <w:rFonts w:cstheme="minorHAnsi"/>
                <w:sz w:val="24"/>
                <w:szCs w:val="24"/>
              </w:rPr>
              <w:t>Health and Social Care Partnership (HSCP)</w:t>
            </w:r>
          </w:p>
        </w:tc>
      </w:tr>
      <w:tr w:rsidR="00AC7DA1" w:rsidRPr="00FA1DE8" w14:paraId="4425D7CF" w14:textId="77777777" w:rsidTr="00972C0F">
        <w:trPr>
          <w:jc w:val="center"/>
        </w:trPr>
        <w:tc>
          <w:tcPr>
            <w:tcW w:w="1245" w:type="pct"/>
            <w:shd w:val="clear" w:color="auto" w:fill="auto"/>
          </w:tcPr>
          <w:p w14:paraId="50D2C466" w14:textId="064846A6" w:rsidR="00AC7DA1" w:rsidRPr="00FA1DE8" w:rsidRDefault="00AB5008" w:rsidP="00CC27B6">
            <w:pPr>
              <w:spacing w:line="276" w:lineRule="auto"/>
              <w:rPr>
                <w:rFonts w:cstheme="minorHAnsi"/>
                <w:sz w:val="24"/>
                <w:szCs w:val="24"/>
              </w:rPr>
            </w:pPr>
            <w:r w:rsidRPr="00FA1DE8">
              <w:rPr>
                <w:rFonts w:cstheme="minorHAnsi"/>
                <w:sz w:val="24"/>
                <w:szCs w:val="24"/>
              </w:rPr>
              <w:t>Sean Baillie</w:t>
            </w:r>
          </w:p>
        </w:tc>
        <w:tc>
          <w:tcPr>
            <w:tcW w:w="506" w:type="pct"/>
          </w:tcPr>
          <w:p w14:paraId="40C56355" w14:textId="7A730156" w:rsidR="00AC7DA1" w:rsidRPr="00FA1DE8" w:rsidRDefault="00AB5008" w:rsidP="00CC27B6">
            <w:pPr>
              <w:spacing w:line="276" w:lineRule="auto"/>
              <w:rPr>
                <w:rFonts w:cstheme="minorHAnsi"/>
                <w:sz w:val="24"/>
                <w:szCs w:val="24"/>
              </w:rPr>
            </w:pPr>
            <w:r w:rsidRPr="00FA1DE8">
              <w:rPr>
                <w:rFonts w:cstheme="minorHAnsi"/>
                <w:sz w:val="24"/>
                <w:szCs w:val="24"/>
              </w:rPr>
              <w:t>SB</w:t>
            </w:r>
          </w:p>
        </w:tc>
        <w:tc>
          <w:tcPr>
            <w:tcW w:w="1953" w:type="pct"/>
            <w:shd w:val="clear" w:color="auto" w:fill="auto"/>
          </w:tcPr>
          <w:p w14:paraId="6F808B64" w14:textId="314B197B" w:rsidR="00AC7DA1" w:rsidRPr="00FA1DE8" w:rsidRDefault="008E7888" w:rsidP="00CC27B6">
            <w:pPr>
              <w:spacing w:line="276" w:lineRule="auto"/>
              <w:rPr>
                <w:rFonts w:cstheme="minorHAnsi"/>
                <w:sz w:val="24"/>
                <w:szCs w:val="24"/>
              </w:rPr>
            </w:pPr>
            <w:r w:rsidRPr="00FA1DE8">
              <w:rPr>
                <w:rFonts w:cstheme="minorHAnsi"/>
                <w:sz w:val="24"/>
                <w:szCs w:val="24"/>
              </w:rPr>
              <w:t xml:space="preserve">GMB </w:t>
            </w:r>
            <w:r w:rsidR="00FC78B6" w:rsidRPr="00FA1DE8">
              <w:rPr>
                <w:rFonts w:cstheme="minorHAnsi"/>
                <w:sz w:val="24"/>
                <w:szCs w:val="24"/>
              </w:rPr>
              <w:t>Lead</w:t>
            </w:r>
          </w:p>
        </w:tc>
        <w:tc>
          <w:tcPr>
            <w:tcW w:w="1296" w:type="pct"/>
          </w:tcPr>
          <w:p w14:paraId="31708187" w14:textId="77777777" w:rsidR="00AC7DA1" w:rsidRPr="00FA1DE8" w:rsidRDefault="00AC7DA1" w:rsidP="00CC27B6">
            <w:pPr>
              <w:spacing w:line="276" w:lineRule="auto"/>
              <w:rPr>
                <w:rFonts w:cstheme="minorHAnsi"/>
                <w:sz w:val="24"/>
                <w:szCs w:val="24"/>
              </w:rPr>
            </w:pPr>
          </w:p>
        </w:tc>
      </w:tr>
      <w:tr w:rsidR="00AB5008" w:rsidRPr="00FA1DE8" w14:paraId="048E5272" w14:textId="77777777" w:rsidTr="00972C0F">
        <w:trPr>
          <w:jc w:val="center"/>
        </w:trPr>
        <w:tc>
          <w:tcPr>
            <w:tcW w:w="1245" w:type="pct"/>
            <w:shd w:val="clear" w:color="auto" w:fill="auto"/>
          </w:tcPr>
          <w:p w14:paraId="62AB56BC" w14:textId="4436048F" w:rsidR="00AB5008" w:rsidRPr="00FA1DE8" w:rsidRDefault="00AB5008" w:rsidP="00CC27B6">
            <w:pPr>
              <w:spacing w:line="276" w:lineRule="auto"/>
              <w:rPr>
                <w:rFonts w:cstheme="minorHAnsi"/>
                <w:sz w:val="24"/>
                <w:szCs w:val="24"/>
              </w:rPr>
            </w:pPr>
            <w:r w:rsidRPr="00FA1DE8">
              <w:rPr>
                <w:rFonts w:cstheme="minorHAnsi"/>
                <w:sz w:val="24"/>
                <w:szCs w:val="24"/>
              </w:rPr>
              <w:t>Mandy McDowall</w:t>
            </w:r>
          </w:p>
        </w:tc>
        <w:tc>
          <w:tcPr>
            <w:tcW w:w="506" w:type="pct"/>
          </w:tcPr>
          <w:p w14:paraId="622B4DCD" w14:textId="1A93FC56" w:rsidR="00AB5008" w:rsidRPr="00FA1DE8" w:rsidRDefault="00AB5008" w:rsidP="00CC27B6">
            <w:pPr>
              <w:spacing w:line="276" w:lineRule="auto"/>
              <w:rPr>
                <w:rFonts w:cstheme="minorHAnsi"/>
                <w:sz w:val="24"/>
                <w:szCs w:val="24"/>
              </w:rPr>
            </w:pPr>
            <w:r w:rsidRPr="00FA1DE8">
              <w:rPr>
                <w:rFonts w:cstheme="minorHAnsi"/>
                <w:sz w:val="24"/>
                <w:szCs w:val="24"/>
              </w:rPr>
              <w:t>MM</w:t>
            </w:r>
          </w:p>
        </w:tc>
        <w:tc>
          <w:tcPr>
            <w:tcW w:w="1953" w:type="pct"/>
            <w:shd w:val="clear" w:color="auto" w:fill="auto"/>
          </w:tcPr>
          <w:p w14:paraId="325493B4" w14:textId="247C6BE8" w:rsidR="00AB5008" w:rsidRPr="00FA1DE8" w:rsidRDefault="00AB5008" w:rsidP="00CC27B6">
            <w:pPr>
              <w:spacing w:line="276" w:lineRule="auto"/>
              <w:rPr>
                <w:rFonts w:cstheme="minorHAnsi"/>
                <w:sz w:val="24"/>
                <w:szCs w:val="24"/>
              </w:rPr>
            </w:pPr>
            <w:r w:rsidRPr="00FA1DE8">
              <w:rPr>
                <w:rFonts w:cstheme="minorHAnsi"/>
                <w:sz w:val="24"/>
                <w:szCs w:val="24"/>
              </w:rPr>
              <w:t>Unison Lead</w:t>
            </w:r>
          </w:p>
        </w:tc>
        <w:tc>
          <w:tcPr>
            <w:tcW w:w="1296" w:type="pct"/>
          </w:tcPr>
          <w:p w14:paraId="71B33F3F" w14:textId="77777777" w:rsidR="00AB5008" w:rsidRPr="00FA1DE8" w:rsidRDefault="00AB5008" w:rsidP="00CC27B6">
            <w:pPr>
              <w:spacing w:line="276" w:lineRule="auto"/>
              <w:rPr>
                <w:rFonts w:cstheme="minorHAnsi"/>
                <w:sz w:val="24"/>
                <w:szCs w:val="24"/>
              </w:rPr>
            </w:pPr>
          </w:p>
        </w:tc>
      </w:tr>
      <w:tr w:rsidR="003A7150" w:rsidRPr="00FA1DE8" w14:paraId="728BF6CF" w14:textId="77777777" w:rsidTr="00972C0F">
        <w:trPr>
          <w:jc w:val="center"/>
        </w:trPr>
        <w:tc>
          <w:tcPr>
            <w:tcW w:w="1245" w:type="pct"/>
            <w:shd w:val="clear" w:color="auto" w:fill="auto"/>
          </w:tcPr>
          <w:p w14:paraId="66A88C03" w14:textId="432AE56A" w:rsidR="003A7150" w:rsidRPr="00FA1DE8" w:rsidRDefault="003A7150" w:rsidP="00CC27B6">
            <w:pPr>
              <w:spacing w:line="276" w:lineRule="auto"/>
              <w:rPr>
                <w:rFonts w:cstheme="minorHAnsi"/>
                <w:sz w:val="24"/>
                <w:szCs w:val="24"/>
              </w:rPr>
            </w:pPr>
            <w:r w:rsidRPr="00FA1DE8">
              <w:rPr>
                <w:rFonts w:cstheme="minorHAnsi"/>
                <w:sz w:val="24"/>
                <w:szCs w:val="24"/>
              </w:rPr>
              <w:t xml:space="preserve">Brian </w:t>
            </w:r>
            <w:r w:rsidR="00AB5008" w:rsidRPr="00FA1DE8">
              <w:rPr>
                <w:rFonts w:cstheme="minorHAnsi"/>
                <w:sz w:val="24"/>
                <w:szCs w:val="24"/>
              </w:rPr>
              <w:t>Fisher</w:t>
            </w:r>
          </w:p>
        </w:tc>
        <w:tc>
          <w:tcPr>
            <w:tcW w:w="506" w:type="pct"/>
          </w:tcPr>
          <w:p w14:paraId="6B104BD8" w14:textId="7873E08E" w:rsidR="003A7150" w:rsidRPr="00FA1DE8" w:rsidRDefault="003A7150" w:rsidP="00CC27B6">
            <w:pPr>
              <w:spacing w:line="276" w:lineRule="auto"/>
              <w:rPr>
                <w:rFonts w:cstheme="minorHAnsi"/>
                <w:sz w:val="24"/>
                <w:szCs w:val="24"/>
              </w:rPr>
            </w:pPr>
            <w:r w:rsidRPr="00FA1DE8">
              <w:rPr>
                <w:rFonts w:cstheme="minorHAnsi"/>
                <w:sz w:val="24"/>
                <w:szCs w:val="24"/>
              </w:rPr>
              <w:t>B</w:t>
            </w:r>
            <w:r w:rsidR="00AB5008" w:rsidRPr="00FA1DE8">
              <w:rPr>
                <w:rFonts w:cstheme="minorHAnsi"/>
                <w:sz w:val="24"/>
                <w:szCs w:val="24"/>
              </w:rPr>
              <w:t>F</w:t>
            </w:r>
          </w:p>
        </w:tc>
        <w:tc>
          <w:tcPr>
            <w:tcW w:w="1953" w:type="pct"/>
            <w:shd w:val="clear" w:color="auto" w:fill="auto"/>
          </w:tcPr>
          <w:p w14:paraId="6B3A87DD" w14:textId="266AFD30" w:rsidR="003A7150" w:rsidRPr="00FA1DE8" w:rsidRDefault="003A7150" w:rsidP="00CC27B6">
            <w:pPr>
              <w:spacing w:line="276" w:lineRule="auto"/>
              <w:rPr>
                <w:rFonts w:cstheme="minorHAnsi"/>
                <w:sz w:val="24"/>
                <w:szCs w:val="24"/>
              </w:rPr>
            </w:pPr>
            <w:r w:rsidRPr="00FA1DE8">
              <w:rPr>
                <w:rFonts w:cstheme="minorHAnsi"/>
                <w:sz w:val="24"/>
                <w:szCs w:val="24"/>
              </w:rPr>
              <w:t xml:space="preserve">Unison </w:t>
            </w:r>
            <w:r w:rsidR="00AB5008" w:rsidRPr="00FA1DE8">
              <w:rPr>
                <w:rFonts w:cstheme="minorHAnsi"/>
                <w:sz w:val="24"/>
                <w:szCs w:val="24"/>
              </w:rPr>
              <w:t>Representative</w:t>
            </w:r>
          </w:p>
        </w:tc>
        <w:tc>
          <w:tcPr>
            <w:tcW w:w="1296" w:type="pct"/>
          </w:tcPr>
          <w:p w14:paraId="3F7B26CA" w14:textId="77777777" w:rsidR="003A7150" w:rsidRPr="00FA1DE8" w:rsidRDefault="003A7150" w:rsidP="00CC27B6">
            <w:pPr>
              <w:spacing w:line="276" w:lineRule="auto"/>
              <w:rPr>
                <w:rFonts w:cstheme="minorHAnsi"/>
                <w:sz w:val="24"/>
                <w:szCs w:val="24"/>
              </w:rPr>
            </w:pPr>
          </w:p>
        </w:tc>
      </w:tr>
      <w:tr w:rsidR="00985C26" w:rsidRPr="00FA1DE8" w14:paraId="444AD63B" w14:textId="77777777" w:rsidTr="00972C0F">
        <w:trPr>
          <w:jc w:val="center"/>
        </w:trPr>
        <w:tc>
          <w:tcPr>
            <w:tcW w:w="1245" w:type="pct"/>
            <w:shd w:val="clear" w:color="auto" w:fill="auto"/>
          </w:tcPr>
          <w:p w14:paraId="26999F32" w14:textId="5172C266" w:rsidR="00985C26" w:rsidRPr="00FA1DE8" w:rsidRDefault="00AC7DA1" w:rsidP="00CC27B6">
            <w:pPr>
              <w:spacing w:line="276" w:lineRule="auto"/>
              <w:rPr>
                <w:rFonts w:cstheme="minorHAnsi"/>
                <w:sz w:val="24"/>
                <w:szCs w:val="24"/>
              </w:rPr>
            </w:pPr>
            <w:r w:rsidRPr="00FA1DE8">
              <w:rPr>
                <w:rFonts w:cstheme="minorHAnsi"/>
                <w:sz w:val="24"/>
                <w:szCs w:val="24"/>
              </w:rPr>
              <w:t>Colette Hunter</w:t>
            </w:r>
          </w:p>
        </w:tc>
        <w:tc>
          <w:tcPr>
            <w:tcW w:w="506" w:type="pct"/>
          </w:tcPr>
          <w:p w14:paraId="6E7D196D" w14:textId="3B162319" w:rsidR="00985C26" w:rsidRPr="00FA1DE8" w:rsidRDefault="00AC7DA1" w:rsidP="00CC27B6">
            <w:pPr>
              <w:spacing w:line="276" w:lineRule="auto"/>
              <w:rPr>
                <w:rFonts w:cstheme="minorHAnsi"/>
                <w:sz w:val="24"/>
                <w:szCs w:val="24"/>
              </w:rPr>
            </w:pPr>
            <w:r w:rsidRPr="00FA1DE8">
              <w:rPr>
                <w:rFonts w:cstheme="minorHAnsi"/>
                <w:sz w:val="24"/>
                <w:szCs w:val="24"/>
              </w:rPr>
              <w:t>CH</w:t>
            </w:r>
          </w:p>
        </w:tc>
        <w:tc>
          <w:tcPr>
            <w:tcW w:w="1953" w:type="pct"/>
            <w:shd w:val="clear" w:color="auto" w:fill="auto"/>
          </w:tcPr>
          <w:p w14:paraId="504569C0" w14:textId="400A60A1" w:rsidR="00985C26" w:rsidRPr="00FA1DE8" w:rsidRDefault="00AC7DA1" w:rsidP="00CC27B6">
            <w:pPr>
              <w:spacing w:line="276" w:lineRule="auto"/>
              <w:rPr>
                <w:rFonts w:cstheme="minorHAnsi"/>
                <w:sz w:val="24"/>
                <w:szCs w:val="24"/>
              </w:rPr>
            </w:pPr>
            <w:r w:rsidRPr="00FA1DE8">
              <w:rPr>
                <w:rFonts w:cstheme="minorHAnsi"/>
                <w:sz w:val="24"/>
                <w:szCs w:val="24"/>
              </w:rPr>
              <w:t>Unison Representative</w:t>
            </w:r>
          </w:p>
        </w:tc>
        <w:tc>
          <w:tcPr>
            <w:tcW w:w="1296" w:type="pct"/>
          </w:tcPr>
          <w:p w14:paraId="11F6CE08" w14:textId="77777777" w:rsidR="00985C26" w:rsidRPr="00FA1DE8" w:rsidRDefault="00985C26" w:rsidP="00CC27B6">
            <w:pPr>
              <w:spacing w:line="276" w:lineRule="auto"/>
              <w:rPr>
                <w:rFonts w:cstheme="minorHAnsi"/>
                <w:sz w:val="24"/>
                <w:szCs w:val="24"/>
              </w:rPr>
            </w:pPr>
          </w:p>
        </w:tc>
      </w:tr>
      <w:tr w:rsidR="00AB5008" w:rsidRPr="00FA1DE8" w14:paraId="71B353A7" w14:textId="77777777" w:rsidTr="00972C0F">
        <w:trPr>
          <w:jc w:val="center"/>
        </w:trPr>
        <w:tc>
          <w:tcPr>
            <w:tcW w:w="1245" w:type="pct"/>
            <w:shd w:val="clear" w:color="auto" w:fill="auto"/>
          </w:tcPr>
          <w:p w14:paraId="7C7D03CA" w14:textId="290EE0F7" w:rsidR="00AB5008" w:rsidRPr="00FA1DE8" w:rsidRDefault="00AB5008" w:rsidP="00CC27B6">
            <w:pPr>
              <w:spacing w:line="276" w:lineRule="auto"/>
              <w:rPr>
                <w:rFonts w:cstheme="minorHAnsi"/>
                <w:sz w:val="24"/>
                <w:szCs w:val="24"/>
              </w:rPr>
            </w:pPr>
            <w:r w:rsidRPr="00FA1DE8">
              <w:rPr>
                <w:rFonts w:cstheme="minorHAnsi"/>
                <w:sz w:val="24"/>
                <w:szCs w:val="24"/>
              </w:rPr>
              <w:t>Sylvia Haughney</w:t>
            </w:r>
          </w:p>
        </w:tc>
        <w:tc>
          <w:tcPr>
            <w:tcW w:w="506" w:type="pct"/>
          </w:tcPr>
          <w:p w14:paraId="63075FF4" w14:textId="39A87F61" w:rsidR="00AB5008" w:rsidRPr="00FA1DE8" w:rsidRDefault="00AB5008" w:rsidP="00CC27B6">
            <w:pPr>
              <w:spacing w:line="276" w:lineRule="auto"/>
              <w:rPr>
                <w:rFonts w:cstheme="minorHAnsi"/>
                <w:sz w:val="24"/>
                <w:szCs w:val="24"/>
              </w:rPr>
            </w:pPr>
            <w:r w:rsidRPr="00FA1DE8">
              <w:rPr>
                <w:rFonts w:cstheme="minorHAnsi"/>
                <w:sz w:val="24"/>
                <w:szCs w:val="24"/>
              </w:rPr>
              <w:t>SH</w:t>
            </w:r>
          </w:p>
        </w:tc>
        <w:tc>
          <w:tcPr>
            <w:tcW w:w="1953" w:type="pct"/>
            <w:shd w:val="clear" w:color="auto" w:fill="auto"/>
          </w:tcPr>
          <w:p w14:paraId="2CF91259" w14:textId="3B68D4C2" w:rsidR="00AB5008" w:rsidRPr="00FA1DE8" w:rsidRDefault="00AB5008" w:rsidP="00CC27B6">
            <w:pPr>
              <w:spacing w:line="276" w:lineRule="auto"/>
              <w:rPr>
                <w:rFonts w:cstheme="minorHAnsi"/>
                <w:sz w:val="24"/>
                <w:szCs w:val="24"/>
              </w:rPr>
            </w:pPr>
            <w:r w:rsidRPr="00FA1DE8">
              <w:rPr>
                <w:rFonts w:cstheme="minorHAnsi"/>
                <w:sz w:val="24"/>
                <w:szCs w:val="24"/>
              </w:rPr>
              <w:t>Unison Representative</w:t>
            </w:r>
          </w:p>
        </w:tc>
        <w:tc>
          <w:tcPr>
            <w:tcW w:w="1296" w:type="pct"/>
          </w:tcPr>
          <w:p w14:paraId="6A4199BA" w14:textId="77777777" w:rsidR="00AB5008" w:rsidRPr="00FA1DE8" w:rsidRDefault="00AB5008" w:rsidP="00CC27B6">
            <w:pPr>
              <w:spacing w:line="276" w:lineRule="auto"/>
              <w:rPr>
                <w:rFonts w:cstheme="minorHAnsi"/>
                <w:sz w:val="24"/>
                <w:szCs w:val="24"/>
              </w:rPr>
            </w:pPr>
          </w:p>
        </w:tc>
      </w:tr>
      <w:tr w:rsidR="00AB5008" w:rsidRPr="00FA1DE8" w14:paraId="5739B3E4" w14:textId="77777777" w:rsidTr="00972C0F">
        <w:trPr>
          <w:jc w:val="center"/>
        </w:trPr>
        <w:tc>
          <w:tcPr>
            <w:tcW w:w="1245" w:type="pct"/>
            <w:shd w:val="clear" w:color="auto" w:fill="auto"/>
          </w:tcPr>
          <w:p w14:paraId="21200F1C" w14:textId="36475BCE" w:rsidR="00AB5008" w:rsidRPr="00FA1DE8" w:rsidRDefault="00AB5008" w:rsidP="00CC27B6">
            <w:pPr>
              <w:spacing w:line="276" w:lineRule="auto"/>
              <w:rPr>
                <w:rFonts w:cstheme="minorHAnsi"/>
                <w:sz w:val="24"/>
                <w:szCs w:val="24"/>
              </w:rPr>
            </w:pPr>
            <w:r w:rsidRPr="00FA1DE8">
              <w:rPr>
                <w:rFonts w:cstheme="minorHAnsi"/>
                <w:sz w:val="24"/>
                <w:szCs w:val="24"/>
              </w:rPr>
              <w:t>Graham McNab</w:t>
            </w:r>
          </w:p>
        </w:tc>
        <w:tc>
          <w:tcPr>
            <w:tcW w:w="506" w:type="pct"/>
          </w:tcPr>
          <w:p w14:paraId="65F0751E" w14:textId="2C9149E8" w:rsidR="00AB5008" w:rsidRPr="00FA1DE8" w:rsidRDefault="00AB5008" w:rsidP="00CC27B6">
            <w:pPr>
              <w:spacing w:line="276" w:lineRule="auto"/>
              <w:rPr>
                <w:rFonts w:cstheme="minorHAnsi"/>
                <w:sz w:val="24"/>
                <w:szCs w:val="24"/>
              </w:rPr>
            </w:pPr>
            <w:r w:rsidRPr="00FA1DE8">
              <w:rPr>
                <w:rFonts w:cstheme="minorHAnsi"/>
                <w:sz w:val="24"/>
                <w:szCs w:val="24"/>
              </w:rPr>
              <w:t>GM</w:t>
            </w:r>
          </w:p>
        </w:tc>
        <w:tc>
          <w:tcPr>
            <w:tcW w:w="1953" w:type="pct"/>
            <w:shd w:val="clear" w:color="auto" w:fill="auto"/>
          </w:tcPr>
          <w:p w14:paraId="54C9F8D5" w14:textId="0916A9F6" w:rsidR="00AB5008" w:rsidRPr="00FA1DE8" w:rsidRDefault="00AB5008" w:rsidP="00CC27B6">
            <w:pPr>
              <w:spacing w:line="276" w:lineRule="auto"/>
              <w:rPr>
                <w:rFonts w:cstheme="minorHAnsi"/>
                <w:sz w:val="24"/>
                <w:szCs w:val="24"/>
              </w:rPr>
            </w:pPr>
            <w:r w:rsidRPr="00FA1DE8">
              <w:rPr>
                <w:rFonts w:cstheme="minorHAnsi"/>
                <w:sz w:val="24"/>
                <w:szCs w:val="24"/>
              </w:rPr>
              <w:t xml:space="preserve">Unite </w:t>
            </w:r>
            <w:r w:rsidR="00264523" w:rsidRPr="00FA1DE8">
              <w:rPr>
                <w:rFonts w:cstheme="minorHAnsi"/>
                <w:sz w:val="24"/>
                <w:szCs w:val="24"/>
              </w:rPr>
              <w:t>Lead</w:t>
            </w:r>
          </w:p>
        </w:tc>
        <w:tc>
          <w:tcPr>
            <w:tcW w:w="1296" w:type="pct"/>
          </w:tcPr>
          <w:p w14:paraId="635BE3A9" w14:textId="77777777" w:rsidR="00AB5008" w:rsidRPr="00FA1DE8" w:rsidRDefault="00AB5008" w:rsidP="00CC27B6">
            <w:pPr>
              <w:spacing w:line="276" w:lineRule="auto"/>
              <w:rPr>
                <w:rFonts w:cstheme="minorHAnsi"/>
                <w:sz w:val="24"/>
                <w:szCs w:val="24"/>
              </w:rPr>
            </w:pPr>
          </w:p>
        </w:tc>
      </w:tr>
      <w:tr w:rsidR="00F06E98" w:rsidRPr="00FA1DE8" w14:paraId="14CD90A2" w14:textId="77777777" w:rsidTr="00972C0F">
        <w:trPr>
          <w:jc w:val="center"/>
        </w:trPr>
        <w:tc>
          <w:tcPr>
            <w:tcW w:w="1245" w:type="pct"/>
            <w:shd w:val="clear" w:color="auto" w:fill="auto"/>
          </w:tcPr>
          <w:p w14:paraId="340B8876" w14:textId="5C47C112" w:rsidR="00F06E98" w:rsidRPr="00FA1DE8" w:rsidRDefault="00F06E98" w:rsidP="00CC27B6">
            <w:pPr>
              <w:spacing w:line="276" w:lineRule="auto"/>
              <w:rPr>
                <w:rFonts w:cstheme="minorHAnsi"/>
                <w:sz w:val="24"/>
                <w:szCs w:val="24"/>
              </w:rPr>
            </w:pPr>
            <w:r w:rsidRPr="00FA1DE8">
              <w:rPr>
                <w:rFonts w:cstheme="minorHAnsi"/>
                <w:sz w:val="24"/>
                <w:szCs w:val="24"/>
              </w:rPr>
              <w:t>Rosie Docherty</w:t>
            </w:r>
          </w:p>
        </w:tc>
        <w:tc>
          <w:tcPr>
            <w:tcW w:w="506" w:type="pct"/>
          </w:tcPr>
          <w:p w14:paraId="397EE864" w14:textId="1552C8E0" w:rsidR="00F06E98" w:rsidRPr="00FA1DE8" w:rsidRDefault="00F06E98" w:rsidP="00CC27B6">
            <w:pPr>
              <w:spacing w:line="276" w:lineRule="auto"/>
              <w:rPr>
                <w:rFonts w:cstheme="minorHAnsi"/>
                <w:sz w:val="24"/>
                <w:szCs w:val="24"/>
              </w:rPr>
            </w:pPr>
            <w:r w:rsidRPr="00FA1DE8">
              <w:rPr>
                <w:rFonts w:cstheme="minorHAnsi"/>
                <w:sz w:val="24"/>
                <w:szCs w:val="24"/>
              </w:rPr>
              <w:t>RD</w:t>
            </w:r>
          </w:p>
        </w:tc>
        <w:tc>
          <w:tcPr>
            <w:tcW w:w="1953" w:type="pct"/>
            <w:shd w:val="clear" w:color="auto" w:fill="auto"/>
          </w:tcPr>
          <w:p w14:paraId="54A60FC8" w14:textId="52D4B202" w:rsidR="00F06E98" w:rsidRPr="00FA1DE8" w:rsidRDefault="00F06E98" w:rsidP="00CC27B6">
            <w:pPr>
              <w:spacing w:line="276" w:lineRule="auto"/>
              <w:rPr>
                <w:rFonts w:cstheme="minorHAnsi"/>
                <w:sz w:val="24"/>
                <w:szCs w:val="24"/>
              </w:rPr>
            </w:pPr>
            <w:r w:rsidRPr="00FA1DE8">
              <w:rPr>
                <w:rFonts w:cstheme="minorHAnsi"/>
                <w:sz w:val="24"/>
                <w:szCs w:val="24"/>
              </w:rPr>
              <w:t xml:space="preserve">External Independent </w:t>
            </w:r>
            <w:r w:rsidR="006B36EE" w:rsidRPr="00FA1DE8">
              <w:rPr>
                <w:rFonts w:cstheme="minorHAnsi"/>
                <w:sz w:val="24"/>
                <w:szCs w:val="24"/>
              </w:rPr>
              <w:t xml:space="preserve">Job </w:t>
            </w:r>
            <w:r w:rsidR="00C717BA" w:rsidRPr="00FA1DE8">
              <w:rPr>
                <w:rFonts w:cstheme="minorHAnsi"/>
                <w:sz w:val="24"/>
                <w:szCs w:val="24"/>
              </w:rPr>
              <w:t>E</w:t>
            </w:r>
            <w:r w:rsidR="006B36EE" w:rsidRPr="00FA1DE8">
              <w:rPr>
                <w:rFonts w:cstheme="minorHAnsi"/>
                <w:sz w:val="24"/>
                <w:szCs w:val="24"/>
              </w:rPr>
              <w:t>valuation</w:t>
            </w:r>
            <w:r w:rsidRPr="00FA1DE8">
              <w:rPr>
                <w:rFonts w:cstheme="minorHAnsi"/>
                <w:sz w:val="24"/>
                <w:szCs w:val="24"/>
              </w:rPr>
              <w:t xml:space="preserve"> Technical Advisor</w:t>
            </w:r>
          </w:p>
        </w:tc>
        <w:tc>
          <w:tcPr>
            <w:tcW w:w="1296" w:type="pct"/>
          </w:tcPr>
          <w:p w14:paraId="01B84221" w14:textId="77777777" w:rsidR="00F06E98" w:rsidRPr="00FA1DE8" w:rsidRDefault="00F06E98" w:rsidP="00CC27B6">
            <w:pPr>
              <w:spacing w:line="276" w:lineRule="auto"/>
              <w:rPr>
                <w:rFonts w:cstheme="minorHAnsi"/>
                <w:sz w:val="24"/>
                <w:szCs w:val="24"/>
              </w:rPr>
            </w:pPr>
          </w:p>
        </w:tc>
      </w:tr>
      <w:tr w:rsidR="00EF70B2" w:rsidRPr="00FA1DE8" w14:paraId="5488CA78" w14:textId="77777777" w:rsidTr="00972C0F">
        <w:trPr>
          <w:jc w:val="center"/>
        </w:trPr>
        <w:tc>
          <w:tcPr>
            <w:tcW w:w="1245" w:type="pct"/>
            <w:shd w:val="clear" w:color="auto" w:fill="auto"/>
          </w:tcPr>
          <w:p w14:paraId="7544AD6B" w14:textId="4F9B5179" w:rsidR="00EF70B2" w:rsidRPr="00FA1DE8" w:rsidRDefault="00EF70B2" w:rsidP="00CC27B6">
            <w:pPr>
              <w:spacing w:line="276" w:lineRule="auto"/>
              <w:rPr>
                <w:rFonts w:cstheme="minorHAnsi"/>
                <w:sz w:val="24"/>
                <w:szCs w:val="24"/>
              </w:rPr>
            </w:pPr>
            <w:r w:rsidRPr="00FA1DE8">
              <w:rPr>
                <w:rFonts w:cstheme="minorHAnsi"/>
                <w:sz w:val="24"/>
                <w:szCs w:val="24"/>
              </w:rPr>
              <w:t>Julie Emley</w:t>
            </w:r>
          </w:p>
        </w:tc>
        <w:tc>
          <w:tcPr>
            <w:tcW w:w="506" w:type="pct"/>
          </w:tcPr>
          <w:p w14:paraId="66BDE54B" w14:textId="27FB5C77" w:rsidR="00EF70B2" w:rsidRPr="00FA1DE8" w:rsidRDefault="00EF70B2" w:rsidP="00CC27B6">
            <w:pPr>
              <w:spacing w:line="276" w:lineRule="auto"/>
              <w:rPr>
                <w:rFonts w:cstheme="minorHAnsi"/>
                <w:sz w:val="24"/>
                <w:szCs w:val="24"/>
              </w:rPr>
            </w:pPr>
            <w:r w:rsidRPr="00FA1DE8">
              <w:rPr>
                <w:rFonts w:cstheme="minorHAnsi"/>
                <w:sz w:val="24"/>
                <w:szCs w:val="24"/>
              </w:rPr>
              <w:t>JE</w:t>
            </w:r>
          </w:p>
        </w:tc>
        <w:tc>
          <w:tcPr>
            <w:tcW w:w="1953" w:type="pct"/>
            <w:shd w:val="clear" w:color="auto" w:fill="auto"/>
          </w:tcPr>
          <w:p w14:paraId="1E125F2A" w14:textId="70A6D82B" w:rsidR="00EF70B2" w:rsidRPr="00FA1DE8" w:rsidRDefault="00EF70B2" w:rsidP="00CC27B6">
            <w:pPr>
              <w:spacing w:line="276" w:lineRule="auto"/>
              <w:rPr>
                <w:rFonts w:cstheme="minorHAnsi"/>
                <w:sz w:val="24"/>
                <w:szCs w:val="24"/>
              </w:rPr>
            </w:pPr>
            <w:r w:rsidRPr="00FA1DE8">
              <w:rPr>
                <w:rFonts w:cstheme="minorHAnsi"/>
                <w:sz w:val="24"/>
                <w:szCs w:val="24"/>
              </w:rPr>
              <w:t>Notes</w:t>
            </w:r>
          </w:p>
        </w:tc>
        <w:tc>
          <w:tcPr>
            <w:tcW w:w="1296" w:type="pct"/>
          </w:tcPr>
          <w:p w14:paraId="41D99DD5" w14:textId="7A90BD4F" w:rsidR="00EF70B2" w:rsidRPr="00FA1DE8" w:rsidRDefault="00EF70B2" w:rsidP="00CC27B6">
            <w:pPr>
              <w:spacing w:line="276" w:lineRule="auto"/>
              <w:rPr>
                <w:rFonts w:cstheme="minorHAnsi"/>
                <w:sz w:val="24"/>
                <w:szCs w:val="24"/>
              </w:rPr>
            </w:pPr>
            <w:r w:rsidRPr="00FA1DE8">
              <w:rPr>
                <w:rFonts w:cstheme="minorHAnsi"/>
                <w:sz w:val="24"/>
                <w:szCs w:val="24"/>
              </w:rPr>
              <w:t>Chief Executives</w:t>
            </w:r>
          </w:p>
        </w:tc>
      </w:tr>
    </w:tbl>
    <w:p w14:paraId="0A309CBB" w14:textId="77777777" w:rsidR="00DF33D0" w:rsidRPr="00525733" w:rsidRDefault="00DF33D0" w:rsidP="00CC27B6">
      <w:pPr>
        <w:spacing w:line="276" w:lineRule="auto"/>
        <w:jc w:val="both"/>
        <w:rPr>
          <w:rFonts w:ascii="Arial" w:hAnsi="Arial" w:cs="Arial"/>
          <w:b/>
          <w:color w:val="00B050"/>
        </w:rPr>
      </w:pPr>
    </w:p>
    <w:tbl>
      <w:tblPr>
        <w:tblStyle w:val="TableGrid"/>
        <w:tblW w:w="0" w:type="auto"/>
        <w:tblLook w:val="04A0" w:firstRow="1" w:lastRow="0" w:firstColumn="1" w:lastColumn="0" w:noHBand="0" w:noVBand="1"/>
      </w:tblPr>
      <w:tblGrid>
        <w:gridCol w:w="2252"/>
        <w:gridCol w:w="913"/>
        <w:gridCol w:w="3515"/>
        <w:gridCol w:w="2346"/>
      </w:tblGrid>
      <w:tr w:rsidR="0009631F" w:rsidRPr="00FA1DE8" w14:paraId="3958FE2A" w14:textId="71C80F14" w:rsidTr="00FC78B6">
        <w:tc>
          <w:tcPr>
            <w:tcW w:w="2252" w:type="dxa"/>
            <w:tcBorders>
              <w:top w:val="nil"/>
              <w:left w:val="nil"/>
              <w:bottom w:val="single" w:sz="4" w:space="0" w:color="auto"/>
              <w:right w:val="nil"/>
            </w:tcBorders>
          </w:tcPr>
          <w:p w14:paraId="0D07D954" w14:textId="77777777" w:rsidR="0009631F" w:rsidRPr="00FA1DE8" w:rsidRDefault="0009631F" w:rsidP="00CC27B6">
            <w:pPr>
              <w:spacing w:line="276" w:lineRule="auto"/>
              <w:jc w:val="both"/>
              <w:rPr>
                <w:rFonts w:cstheme="minorHAnsi"/>
                <w:b/>
                <w:color w:val="00B050"/>
                <w:sz w:val="24"/>
                <w:szCs w:val="24"/>
              </w:rPr>
            </w:pPr>
            <w:r w:rsidRPr="00FA1DE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FA1DE8" w:rsidRDefault="0009631F" w:rsidP="00CC27B6">
            <w:pPr>
              <w:spacing w:line="276" w:lineRule="auto"/>
              <w:jc w:val="both"/>
              <w:rPr>
                <w:rFonts w:cstheme="minorHAnsi"/>
                <w:b/>
                <w:color w:val="00B050"/>
                <w:sz w:val="24"/>
                <w:szCs w:val="24"/>
              </w:rPr>
            </w:pPr>
          </w:p>
        </w:tc>
        <w:tc>
          <w:tcPr>
            <w:tcW w:w="3515" w:type="dxa"/>
            <w:tcBorders>
              <w:top w:val="nil"/>
              <w:left w:val="nil"/>
              <w:bottom w:val="single" w:sz="4" w:space="0" w:color="auto"/>
              <w:right w:val="nil"/>
            </w:tcBorders>
          </w:tcPr>
          <w:p w14:paraId="64B2C5BE" w14:textId="6C1216F6" w:rsidR="0009631F" w:rsidRPr="00FA1DE8" w:rsidRDefault="0009631F" w:rsidP="00CC27B6">
            <w:pPr>
              <w:spacing w:line="276" w:lineRule="auto"/>
              <w:jc w:val="both"/>
              <w:rPr>
                <w:rFonts w:cstheme="minorHAnsi"/>
                <w:b/>
                <w:color w:val="00B050"/>
                <w:sz w:val="24"/>
                <w:szCs w:val="24"/>
              </w:rPr>
            </w:pPr>
          </w:p>
        </w:tc>
        <w:tc>
          <w:tcPr>
            <w:tcW w:w="2346" w:type="dxa"/>
            <w:tcBorders>
              <w:top w:val="nil"/>
              <w:left w:val="nil"/>
              <w:bottom w:val="single" w:sz="4" w:space="0" w:color="auto"/>
              <w:right w:val="nil"/>
            </w:tcBorders>
          </w:tcPr>
          <w:p w14:paraId="22F76BF4" w14:textId="77777777" w:rsidR="0009631F" w:rsidRPr="00FA1DE8" w:rsidRDefault="0009631F" w:rsidP="00CC27B6">
            <w:pPr>
              <w:spacing w:line="276" w:lineRule="auto"/>
              <w:jc w:val="both"/>
              <w:rPr>
                <w:rFonts w:cstheme="minorHAnsi"/>
                <w:b/>
                <w:color w:val="00B050"/>
                <w:sz w:val="24"/>
                <w:szCs w:val="24"/>
              </w:rPr>
            </w:pPr>
          </w:p>
        </w:tc>
      </w:tr>
      <w:tr w:rsidR="0009631F" w:rsidRPr="00FA1DE8" w14:paraId="2F32ACDD" w14:textId="08F52285" w:rsidTr="00FC78B6">
        <w:tc>
          <w:tcPr>
            <w:tcW w:w="2252" w:type="dxa"/>
            <w:tcBorders>
              <w:top w:val="single" w:sz="4" w:space="0" w:color="auto"/>
            </w:tcBorders>
          </w:tcPr>
          <w:p w14:paraId="56AC982F" w14:textId="2283B239" w:rsidR="0009631F" w:rsidRPr="00FA1DE8" w:rsidRDefault="0009631F" w:rsidP="00CC27B6">
            <w:pPr>
              <w:spacing w:line="276" w:lineRule="auto"/>
              <w:jc w:val="both"/>
              <w:rPr>
                <w:rFonts w:cstheme="minorHAnsi"/>
                <w:b/>
                <w:color w:val="00B050"/>
                <w:sz w:val="24"/>
                <w:szCs w:val="24"/>
              </w:rPr>
            </w:pPr>
            <w:r w:rsidRPr="00FA1DE8">
              <w:rPr>
                <w:rFonts w:cstheme="minorHAnsi"/>
                <w:b/>
                <w:bCs/>
                <w:sz w:val="24"/>
                <w:szCs w:val="24"/>
              </w:rPr>
              <w:t>Attendee</w:t>
            </w:r>
          </w:p>
        </w:tc>
        <w:tc>
          <w:tcPr>
            <w:tcW w:w="913" w:type="dxa"/>
            <w:tcBorders>
              <w:top w:val="single" w:sz="4" w:space="0" w:color="auto"/>
            </w:tcBorders>
          </w:tcPr>
          <w:p w14:paraId="365732DF" w14:textId="00B39705" w:rsidR="0009631F" w:rsidRPr="00FA1DE8" w:rsidRDefault="0009631F" w:rsidP="00CC27B6">
            <w:pPr>
              <w:spacing w:line="276" w:lineRule="auto"/>
              <w:jc w:val="both"/>
              <w:rPr>
                <w:rFonts w:cstheme="minorHAnsi"/>
                <w:b/>
                <w:color w:val="00B050"/>
                <w:sz w:val="24"/>
                <w:szCs w:val="24"/>
              </w:rPr>
            </w:pPr>
            <w:r w:rsidRPr="00FA1DE8">
              <w:rPr>
                <w:rFonts w:cstheme="minorHAnsi"/>
                <w:b/>
                <w:bCs/>
                <w:sz w:val="24"/>
                <w:szCs w:val="24"/>
              </w:rPr>
              <w:t>Initials</w:t>
            </w:r>
          </w:p>
        </w:tc>
        <w:tc>
          <w:tcPr>
            <w:tcW w:w="3515" w:type="dxa"/>
            <w:tcBorders>
              <w:top w:val="single" w:sz="4" w:space="0" w:color="auto"/>
            </w:tcBorders>
          </w:tcPr>
          <w:p w14:paraId="4A475FCA" w14:textId="3C36C2E5" w:rsidR="0009631F" w:rsidRPr="00FA1DE8" w:rsidRDefault="0009631F" w:rsidP="00CC27B6">
            <w:pPr>
              <w:spacing w:line="276" w:lineRule="auto"/>
              <w:jc w:val="both"/>
              <w:rPr>
                <w:rFonts w:cstheme="minorHAnsi"/>
                <w:b/>
                <w:color w:val="00B050"/>
                <w:sz w:val="24"/>
                <w:szCs w:val="24"/>
              </w:rPr>
            </w:pPr>
            <w:r w:rsidRPr="00FA1DE8">
              <w:rPr>
                <w:rFonts w:cstheme="minorHAnsi"/>
                <w:b/>
                <w:bCs/>
                <w:sz w:val="24"/>
                <w:szCs w:val="24"/>
              </w:rPr>
              <w:t>Title</w:t>
            </w:r>
          </w:p>
        </w:tc>
        <w:tc>
          <w:tcPr>
            <w:tcW w:w="2346" w:type="dxa"/>
            <w:tcBorders>
              <w:top w:val="single" w:sz="4" w:space="0" w:color="auto"/>
            </w:tcBorders>
          </w:tcPr>
          <w:p w14:paraId="3F3A089B" w14:textId="26B996AE" w:rsidR="0009631F" w:rsidRPr="00FA1DE8" w:rsidRDefault="0009631F" w:rsidP="00010B8D">
            <w:pPr>
              <w:spacing w:line="276" w:lineRule="auto"/>
              <w:rPr>
                <w:rFonts w:cstheme="minorHAnsi"/>
                <w:b/>
                <w:bCs/>
                <w:sz w:val="24"/>
                <w:szCs w:val="24"/>
              </w:rPr>
            </w:pPr>
            <w:r w:rsidRPr="00FA1DE8">
              <w:rPr>
                <w:rFonts w:cstheme="minorHAnsi"/>
                <w:b/>
                <w:bCs/>
                <w:sz w:val="24"/>
                <w:szCs w:val="24"/>
              </w:rPr>
              <w:t>Service (if applicable)</w:t>
            </w:r>
          </w:p>
        </w:tc>
      </w:tr>
      <w:tr w:rsidR="00B75354" w:rsidRPr="00FA1DE8" w14:paraId="60B22E3B" w14:textId="77777777" w:rsidTr="00FC78B6">
        <w:tc>
          <w:tcPr>
            <w:tcW w:w="2252" w:type="dxa"/>
          </w:tcPr>
          <w:p w14:paraId="79E0BF48" w14:textId="461CBFFD" w:rsidR="00B75354" w:rsidRPr="00FA1DE8" w:rsidRDefault="00AB5008" w:rsidP="00CC27B6">
            <w:pPr>
              <w:spacing w:line="276" w:lineRule="auto"/>
              <w:jc w:val="both"/>
              <w:rPr>
                <w:rFonts w:cstheme="minorHAnsi"/>
                <w:sz w:val="24"/>
                <w:szCs w:val="24"/>
              </w:rPr>
            </w:pPr>
            <w:r w:rsidRPr="00FA1DE8">
              <w:rPr>
                <w:rFonts w:cstheme="minorHAnsi"/>
                <w:sz w:val="24"/>
                <w:szCs w:val="24"/>
              </w:rPr>
              <w:t>Naghat Ahmed</w:t>
            </w:r>
          </w:p>
        </w:tc>
        <w:tc>
          <w:tcPr>
            <w:tcW w:w="913" w:type="dxa"/>
          </w:tcPr>
          <w:p w14:paraId="3E17391F" w14:textId="7EFE51C9" w:rsidR="00B75354" w:rsidRPr="00FA1DE8" w:rsidRDefault="00AB5008" w:rsidP="00CC27B6">
            <w:pPr>
              <w:spacing w:line="276" w:lineRule="auto"/>
              <w:jc w:val="both"/>
              <w:rPr>
                <w:rFonts w:cstheme="minorHAnsi"/>
                <w:sz w:val="24"/>
                <w:szCs w:val="24"/>
              </w:rPr>
            </w:pPr>
            <w:r w:rsidRPr="00FA1DE8">
              <w:rPr>
                <w:rFonts w:cstheme="minorHAnsi"/>
                <w:sz w:val="24"/>
                <w:szCs w:val="24"/>
              </w:rPr>
              <w:t>NA</w:t>
            </w:r>
          </w:p>
        </w:tc>
        <w:tc>
          <w:tcPr>
            <w:tcW w:w="3515" w:type="dxa"/>
          </w:tcPr>
          <w:p w14:paraId="1BF73FCB" w14:textId="6916A05F" w:rsidR="00B75354" w:rsidRPr="00FA1DE8" w:rsidRDefault="00AB5008" w:rsidP="00F265E7">
            <w:pPr>
              <w:spacing w:line="276" w:lineRule="auto"/>
              <w:rPr>
                <w:rFonts w:cstheme="minorHAnsi"/>
                <w:sz w:val="24"/>
                <w:szCs w:val="24"/>
              </w:rPr>
            </w:pPr>
            <w:r w:rsidRPr="00FA1DE8">
              <w:rPr>
                <w:rFonts w:cstheme="minorHAnsi"/>
                <w:sz w:val="24"/>
                <w:szCs w:val="24"/>
              </w:rPr>
              <w:t>Project Manager</w:t>
            </w:r>
          </w:p>
        </w:tc>
        <w:tc>
          <w:tcPr>
            <w:tcW w:w="2346" w:type="dxa"/>
          </w:tcPr>
          <w:p w14:paraId="775706F0" w14:textId="29FD3BD7" w:rsidR="00B75354" w:rsidRPr="00FA1DE8" w:rsidRDefault="00AB5008" w:rsidP="00F265E7">
            <w:pPr>
              <w:spacing w:line="276" w:lineRule="auto"/>
              <w:rPr>
                <w:rFonts w:cstheme="minorHAnsi"/>
                <w:sz w:val="24"/>
                <w:szCs w:val="24"/>
              </w:rPr>
            </w:pPr>
            <w:r w:rsidRPr="00FA1DE8">
              <w:rPr>
                <w:rFonts w:cstheme="minorHAnsi"/>
                <w:sz w:val="24"/>
                <w:szCs w:val="24"/>
              </w:rPr>
              <w:t>Chief Executives</w:t>
            </w:r>
          </w:p>
        </w:tc>
      </w:tr>
      <w:tr w:rsidR="00AB5008" w:rsidRPr="00FA1DE8" w14:paraId="27B50310" w14:textId="77777777" w:rsidTr="00FC78B6">
        <w:tc>
          <w:tcPr>
            <w:tcW w:w="2252" w:type="dxa"/>
          </w:tcPr>
          <w:p w14:paraId="1C72D05C" w14:textId="19AAFF7B" w:rsidR="00AB5008" w:rsidRPr="00FA1DE8" w:rsidRDefault="00AB5008" w:rsidP="00FC78B6">
            <w:pPr>
              <w:spacing w:line="276" w:lineRule="auto"/>
              <w:rPr>
                <w:rFonts w:cstheme="minorHAnsi"/>
                <w:sz w:val="24"/>
                <w:szCs w:val="24"/>
              </w:rPr>
            </w:pPr>
            <w:r w:rsidRPr="00FA1DE8">
              <w:rPr>
                <w:rFonts w:cstheme="minorHAnsi"/>
                <w:sz w:val="24"/>
                <w:szCs w:val="24"/>
              </w:rPr>
              <w:t>Brian Smith</w:t>
            </w:r>
          </w:p>
        </w:tc>
        <w:tc>
          <w:tcPr>
            <w:tcW w:w="913" w:type="dxa"/>
          </w:tcPr>
          <w:p w14:paraId="7BB00F84" w14:textId="3B1BC5C2" w:rsidR="00AB5008" w:rsidRPr="00FA1DE8" w:rsidRDefault="00AB5008" w:rsidP="00CC27B6">
            <w:pPr>
              <w:spacing w:line="276" w:lineRule="auto"/>
              <w:jc w:val="both"/>
              <w:rPr>
                <w:rFonts w:cstheme="minorHAnsi"/>
                <w:sz w:val="24"/>
                <w:szCs w:val="24"/>
              </w:rPr>
            </w:pPr>
            <w:r w:rsidRPr="00FA1DE8">
              <w:rPr>
                <w:rFonts w:cstheme="minorHAnsi"/>
                <w:sz w:val="24"/>
                <w:szCs w:val="24"/>
              </w:rPr>
              <w:t>BS</w:t>
            </w:r>
          </w:p>
        </w:tc>
        <w:tc>
          <w:tcPr>
            <w:tcW w:w="3515" w:type="dxa"/>
          </w:tcPr>
          <w:p w14:paraId="2C5040B4" w14:textId="027B8B57" w:rsidR="00AB5008" w:rsidRPr="00FA1DE8" w:rsidRDefault="00AB5008" w:rsidP="00F265E7">
            <w:pPr>
              <w:spacing w:line="276" w:lineRule="auto"/>
              <w:rPr>
                <w:rFonts w:cstheme="minorHAnsi"/>
                <w:sz w:val="24"/>
                <w:szCs w:val="24"/>
              </w:rPr>
            </w:pPr>
            <w:r w:rsidRPr="00FA1DE8">
              <w:rPr>
                <w:rFonts w:cstheme="minorHAnsi"/>
                <w:sz w:val="24"/>
                <w:szCs w:val="24"/>
              </w:rPr>
              <w:t>Unison Lead</w:t>
            </w:r>
          </w:p>
        </w:tc>
        <w:tc>
          <w:tcPr>
            <w:tcW w:w="2346" w:type="dxa"/>
          </w:tcPr>
          <w:p w14:paraId="1DCEF5B6" w14:textId="77777777" w:rsidR="00AB5008" w:rsidRPr="00FA1DE8" w:rsidRDefault="00AB5008" w:rsidP="00F265E7">
            <w:pPr>
              <w:spacing w:line="276" w:lineRule="auto"/>
              <w:rPr>
                <w:rFonts w:cstheme="minorHAnsi"/>
                <w:sz w:val="24"/>
                <w:szCs w:val="24"/>
              </w:rPr>
            </w:pPr>
          </w:p>
        </w:tc>
      </w:tr>
      <w:tr w:rsidR="00B75354" w:rsidRPr="00FA1DE8" w14:paraId="6A87F891" w14:textId="77777777" w:rsidTr="00FC78B6">
        <w:tc>
          <w:tcPr>
            <w:tcW w:w="2252" w:type="dxa"/>
          </w:tcPr>
          <w:p w14:paraId="64E815B5" w14:textId="65B2A653" w:rsidR="00B75354" w:rsidRPr="00FA1DE8" w:rsidRDefault="00972C0F" w:rsidP="00FC78B6">
            <w:pPr>
              <w:spacing w:line="276" w:lineRule="auto"/>
              <w:rPr>
                <w:rFonts w:cstheme="minorHAnsi"/>
                <w:sz w:val="24"/>
                <w:szCs w:val="24"/>
              </w:rPr>
            </w:pPr>
            <w:r w:rsidRPr="00FA1DE8">
              <w:rPr>
                <w:rFonts w:cstheme="minorHAnsi"/>
                <w:sz w:val="24"/>
                <w:szCs w:val="24"/>
              </w:rPr>
              <w:t>Jean Kilpatrick</w:t>
            </w:r>
          </w:p>
        </w:tc>
        <w:tc>
          <w:tcPr>
            <w:tcW w:w="913" w:type="dxa"/>
          </w:tcPr>
          <w:p w14:paraId="3695BB1D" w14:textId="11CD5407" w:rsidR="00B75354" w:rsidRPr="00FA1DE8" w:rsidRDefault="00972C0F" w:rsidP="00CC27B6">
            <w:pPr>
              <w:spacing w:line="276" w:lineRule="auto"/>
              <w:jc w:val="both"/>
              <w:rPr>
                <w:rFonts w:cstheme="minorHAnsi"/>
                <w:sz w:val="24"/>
                <w:szCs w:val="24"/>
              </w:rPr>
            </w:pPr>
            <w:r w:rsidRPr="00FA1DE8">
              <w:rPr>
                <w:rFonts w:cstheme="minorHAnsi"/>
                <w:sz w:val="24"/>
                <w:szCs w:val="24"/>
              </w:rPr>
              <w:t>JK</w:t>
            </w:r>
          </w:p>
        </w:tc>
        <w:tc>
          <w:tcPr>
            <w:tcW w:w="3515" w:type="dxa"/>
          </w:tcPr>
          <w:p w14:paraId="293812C4" w14:textId="35191BBB" w:rsidR="00B75354" w:rsidRPr="00FA1DE8" w:rsidRDefault="00972C0F" w:rsidP="00F265E7">
            <w:pPr>
              <w:spacing w:line="276" w:lineRule="auto"/>
              <w:rPr>
                <w:rFonts w:cstheme="minorHAnsi"/>
                <w:sz w:val="24"/>
                <w:szCs w:val="24"/>
              </w:rPr>
            </w:pPr>
            <w:r w:rsidRPr="00FA1DE8">
              <w:rPr>
                <w:rFonts w:cstheme="minorHAnsi"/>
                <w:sz w:val="24"/>
                <w:szCs w:val="24"/>
              </w:rPr>
              <w:t>Unison Representative</w:t>
            </w:r>
          </w:p>
        </w:tc>
        <w:tc>
          <w:tcPr>
            <w:tcW w:w="2346" w:type="dxa"/>
          </w:tcPr>
          <w:p w14:paraId="6734AAC3" w14:textId="70BB5A1D" w:rsidR="00B75354" w:rsidRPr="00FA1DE8" w:rsidRDefault="00B75354" w:rsidP="00F265E7">
            <w:pPr>
              <w:spacing w:line="276" w:lineRule="auto"/>
              <w:rPr>
                <w:rFonts w:cstheme="minorHAnsi"/>
                <w:sz w:val="24"/>
                <w:szCs w:val="24"/>
              </w:rPr>
            </w:pPr>
          </w:p>
        </w:tc>
      </w:tr>
      <w:tr w:rsidR="00B75354" w:rsidRPr="00FA1DE8" w14:paraId="032E3767" w14:textId="77777777" w:rsidTr="00FC78B6">
        <w:tc>
          <w:tcPr>
            <w:tcW w:w="2252" w:type="dxa"/>
          </w:tcPr>
          <w:p w14:paraId="428BADC3" w14:textId="05010A84" w:rsidR="00B75354" w:rsidRPr="00FA1DE8" w:rsidRDefault="00B75354" w:rsidP="00CC27B6">
            <w:pPr>
              <w:spacing w:line="276" w:lineRule="auto"/>
              <w:jc w:val="both"/>
              <w:rPr>
                <w:rFonts w:cstheme="minorHAnsi"/>
                <w:sz w:val="24"/>
                <w:szCs w:val="24"/>
              </w:rPr>
            </w:pPr>
            <w:r w:rsidRPr="00FA1DE8">
              <w:rPr>
                <w:rFonts w:cstheme="minorHAnsi"/>
                <w:sz w:val="24"/>
                <w:szCs w:val="24"/>
              </w:rPr>
              <w:t>Eddie Cassidy</w:t>
            </w:r>
          </w:p>
        </w:tc>
        <w:tc>
          <w:tcPr>
            <w:tcW w:w="913" w:type="dxa"/>
          </w:tcPr>
          <w:p w14:paraId="0395E64A" w14:textId="2D364AEF" w:rsidR="00B75354" w:rsidRPr="00FA1DE8" w:rsidRDefault="00B75354" w:rsidP="00CC27B6">
            <w:pPr>
              <w:spacing w:line="276" w:lineRule="auto"/>
              <w:jc w:val="both"/>
              <w:rPr>
                <w:rFonts w:cstheme="minorHAnsi"/>
                <w:sz w:val="24"/>
                <w:szCs w:val="24"/>
              </w:rPr>
            </w:pPr>
            <w:r w:rsidRPr="00FA1DE8">
              <w:rPr>
                <w:rFonts w:cstheme="minorHAnsi"/>
                <w:sz w:val="24"/>
                <w:szCs w:val="24"/>
              </w:rPr>
              <w:t>EC</w:t>
            </w:r>
          </w:p>
        </w:tc>
        <w:tc>
          <w:tcPr>
            <w:tcW w:w="3515" w:type="dxa"/>
          </w:tcPr>
          <w:p w14:paraId="28B04D32" w14:textId="304B6DBE" w:rsidR="00B75354" w:rsidRPr="00FA1DE8" w:rsidRDefault="00B75354" w:rsidP="00F265E7">
            <w:pPr>
              <w:spacing w:line="276" w:lineRule="auto"/>
              <w:rPr>
                <w:rFonts w:cstheme="minorHAnsi"/>
                <w:sz w:val="24"/>
                <w:szCs w:val="24"/>
              </w:rPr>
            </w:pPr>
            <w:r w:rsidRPr="00FA1DE8">
              <w:rPr>
                <w:rFonts w:cstheme="minorHAnsi"/>
                <w:sz w:val="24"/>
                <w:szCs w:val="24"/>
              </w:rPr>
              <w:t>Unite Representative</w:t>
            </w:r>
          </w:p>
        </w:tc>
        <w:tc>
          <w:tcPr>
            <w:tcW w:w="2346" w:type="dxa"/>
          </w:tcPr>
          <w:p w14:paraId="0E8E465E" w14:textId="77777777" w:rsidR="00B75354" w:rsidRPr="00FA1DE8" w:rsidRDefault="00B75354" w:rsidP="00F265E7">
            <w:pPr>
              <w:spacing w:line="276" w:lineRule="auto"/>
              <w:rPr>
                <w:rFonts w:cstheme="minorHAnsi"/>
                <w:sz w:val="24"/>
                <w:szCs w:val="24"/>
              </w:rPr>
            </w:pPr>
          </w:p>
        </w:tc>
      </w:tr>
    </w:tbl>
    <w:p w14:paraId="0A0AF6BE" w14:textId="27051CDA" w:rsidR="006C2D10" w:rsidRPr="00525733" w:rsidRDefault="006C2D10" w:rsidP="00CC27B6">
      <w:pPr>
        <w:spacing w:line="276" w:lineRule="auto"/>
        <w:jc w:val="both"/>
        <w:rPr>
          <w:rFonts w:ascii="Arial" w:hAnsi="Arial" w:cs="Arial"/>
          <w:b/>
          <w:color w:val="00B050"/>
        </w:rPr>
        <w:sectPr w:rsidR="006C2D10" w:rsidRPr="0052573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525733" w:rsidRDefault="00F960E4" w:rsidP="00CC27B6">
      <w:pPr>
        <w:jc w:val="both"/>
        <w:rPr>
          <w:rFonts w:ascii="Arial" w:hAnsi="Arial" w:cs="Arial"/>
          <w:b/>
          <w:u w:val="single"/>
        </w:rPr>
      </w:pPr>
    </w:p>
    <w:tbl>
      <w:tblPr>
        <w:tblStyle w:val="TableGrid"/>
        <w:tblW w:w="0" w:type="auto"/>
        <w:tblLook w:val="04A0" w:firstRow="1" w:lastRow="0" w:firstColumn="1" w:lastColumn="0" w:noHBand="0" w:noVBand="1"/>
        <w:tblCaption w:val="Meeting Notes"/>
      </w:tblPr>
      <w:tblGrid>
        <w:gridCol w:w="8784"/>
      </w:tblGrid>
      <w:tr w:rsidR="00DF33D0" w:rsidRPr="00FA1DE8" w14:paraId="6E49DCD3" w14:textId="77777777" w:rsidTr="001739C8">
        <w:trPr>
          <w:tblHeader/>
        </w:trPr>
        <w:tc>
          <w:tcPr>
            <w:tcW w:w="8784" w:type="dxa"/>
          </w:tcPr>
          <w:p w14:paraId="19E48187" w14:textId="77777777" w:rsidR="00DF33D0" w:rsidRPr="00FA1DE8" w:rsidRDefault="00DF33D0" w:rsidP="00CC27B6">
            <w:pPr>
              <w:rPr>
                <w:rFonts w:cstheme="minorHAnsi"/>
                <w:b/>
                <w:sz w:val="24"/>
                <w:szCs w:val="24"/>
              </w:rPr>
            </w:pPr>
            <w:r w:rsidRPr="00FA1DE8">
              <w:rPr>
                <w:rFonts w:cstheme="minorHAnsi"/>
                <w:b/>
                <w:sz w:val="24"/>
                <w:szCs w:val="24"/>
              </w:rPr>
              <w:t>Notes</w:t>
            </w:r>
          </w:p>
        </w:tc>
      </w:tr>
      <w:tr w:rsidR="009D0710" w:rsidRPr="00FA1DE8" w14:paraId="6FFEB968" w14:textId="77777777" w:rsidTr="001739C8">
        <w:tc>
          <w:tcPr>
            <w:tcW w:w="8784" w:type="dxa"/>
          </w:tcPr>
          <w:p w14:paraId="22A9811E" w14:textId="591F7AD1" w:rsidR="009D0710" w:rsidRPr="00FA1DE8" w:rsidRDefault="00E04F01" w:rsidP="00A80925">
            <w:pPr>
              <w:pStyle w:val="ListParagraph"/>
              <w:numPr>
                <w:ilvl w:val="0"/>
                <w:numId w:val="1"/>
              </w:numPr>
              <w:rPr>
                <w:rFonts w:cstheme="minorHAnsi"/>
                <w:b/>
                <w:sz w:val="24"/>
                <w:szCs w:val="24"/>
              </w:rPr>
            </w:pPr>
            <w:r w:rsidRPr="00FA1DE8">
              <w:rPr>
                <w:rFonts w:cstheme="minorHAnsi"/>
                <w:b/>
                <w:sz w:val="24"/>
                <w:szCs w:val="24"/>
              </w:rPr>
              <w:t xml:space="preserve">Previous Note </w:t>
            </w:r>
          </w:p>
          <w:p w14:paraId="423FB749" w14:textId="26EAA928" w:rsidR="00284637" w:rsidRPr="00FA1DE8" w:rsidRDefault="00284637" w:rsidP="00284637">
            <w:pPr>
              <w:rPr>
                <w:rFonts w:cstheme="minorHAnsi"/>
                <w:b/>
                <w:sz w:val="24"/>
                <w:szCs w:val="24"/>
              </w:rPr>
            </w:pPr>
          </w:p>
          <w:p w14:paraId="24551E5A" w14:textId="1E3EC383" w:rsidR="00E04F01" w:rsidRPr="00FA1DE8" w:rsidRDefault="000736D5" w:rsidP="0030702E">
            <w:pPr>
              <w:pStyle w:val="ListParagraph"/>
              <w:numPr>
                <w:ilvl w:val="1"/>
                <w:numId w:val="2"/>
              </w:numPr>
              <w:jc w:val="both"/>
              <w:rPr>
                <w:rFonts w:cstheme="minorHAnsi"/>
                <w:sz w:val="24"/>
                <w:szCs w:val="24"/>
              </w:rPr>
            </w:pPr>
            <w:r w:rsidRPr="00FA1DE8">
              <w:rPr>
                <w:rFonts w:cstheme="minorHAnsi"/>
                <w:sz w:val="24"/>
                <w:szCs w:val="24"/>
              </w:rPr>
              <w:t>Previous note</w:t>
            </w:r>
            <w:r w:rsidR="00EF70B2" w:rsidRPr="00FA1DE8">
              <w:rPr>
                <w:rFonts w:cstheme="minorHAnsi"/>
                <w:sz w:val="24"/>
                <w:szCs w:val="24"/>
              </w:rPr>
              <w:t xml:space="preserve"> approved</w:t>
            </w:r>
          </w:p>
          <w:p w14:paraId="191C5BE9" w14:textId="252217CA" w:rsidR="00212E1B" w:rsidRPr="00FA1DE8" w:rsidRDefault="00212E1B" w:rsidP="00EF70B2">
            <w:pPr>
              <w:jc w:val="both"/>
              <w:rPr>
                <w:rFonts w:cstheme="minorHAnsi"/>
                <w:sz w:val="24"/>
                <w:szCs w:val="24"/>
              </w:rPr>
            </w:pPr>
          </w:p>
        </w:tc>
      </w:tr>
      <w:tr w:rsidR="00D46F0D" w:rsidRPr="00FA1DE8" w14:paraId="05FC88FF" w14:textId="77777777" w:rsidTr="001739C8">
        <w:tc>
          <w:tcPr>
            <w:tcW w:w="8784" w:type="dxa"/>
          </w:tcPr>
          <w:p w14:paraId="287CDC18" w14:textId="062F26A4" w:rsidR="00D46F0D" w:rsidRPr="00FA1DE8" w:rsidRDefault="00EF68F9" w:rsidP="00D46F0D">
            <w:pPr>
              <w:pStyle w:val="ListParagraph"/>
              <w:numPr>
                <w:ilvl w:val="0"/>
                <w:numId w:val="1"/>
              </w:numPr>
              <w:rPr>
                <w:rFonts w:cstheme="minorHAnsi"/>
                <w:b/>
                <w:sz w:val="24"/>
                <w:szCs w:val="24"/>
              </w:rPr>
            </w:pPr>
            <w:r w:rsidRPr="00FA1DE8">
              <w:rPr>
                <w:rFonts w:cstheme="minorHAnsi"/>
                <w:b/>
                <w:sz w:val="24"/>
                <w:szCs w:val="24"/>
              </w:rPr>
              <w:t>Proposed</w:t>
            </w:r>
            <w:r w:rsidR="00534424" w:rsidRPr="00FA1DE8">
              <w:rPr>
                <w:rFonts w:cstheme="minorHAnsi"/>
                <w:b/>
                <w:sz w:val="24"/>
                <w:szCs w:val="24"/>
              </w:rPr>
              <w:t xml:space="preserve"> </w:t>
            </w:r>
            <w:r w:rsidRPr="00FA1DE8">
              <w:rPr>
                <w:rFonts w:cstheme="minorHAnsi"/>
                <w:b/>
                <w:sz w:val="24"/>
                <w:szCs w:val="24"/>
              </w:rPr>
              <w:t>s</w:t>
            </w:r>
            <w:r w:rsidR="00534424" w:rsidRPr="00FA1DE8">
              <w:rPr>
                <w:rFonts w:cstheme="minorHAnsi"/>
                <w:b/>
                <w:sz w:val="24"/>
                <w:szCs w:val="24"/>
              </w:rPr>
              <w:t xml:space="preserve">econdary </w:t>
            </w:r>
            <w:r w:rsidRPr="00FA1DE8">
              <w:rPr>
                <w:rFonts w:cstheme="minorHAnsi"/>
                <w:b/>
                <w:sz w:val="24"/>
                <w:szCs w:val="24"/>
              </w:rPr>
              <w:t>b</w:t>
            </w:r>
            <w:r w:rsidR="00534424" w:rsidRPr="00FA1DE8">
              <w:rPr>
                <w:rFonts w:cstheme="minorHAnsi"/>
                <w:b/>
                <w:sz w:val="24"/>
                <w:szCs w:val="24"/>
              </w:rPr>
              <w:t xml:space="preserve">enchmark and </w:t>
            </w:r>
            <w:r w:rsidRPr="00FA1DE8">
              <w:rPr>
                <w:rFonts w:cstheme="minorHAnsi"/>
                <w:b/>
                <w:sz w:val="24"/>
                <w:szCs w:val="24"/>
              </w:rPr>
              <w:t>u</w:t>
            </w:r>
            <w:r w:rsidR="00534424" w:rsidRPr="00FA1DE8">
              <w:rPr>
                <w:rFonts w:cstheme="minorHAnsi"/>
                <w:b/>
                <w:sz w:val="24"/>
                <w:szCs w:val="24"/>
              </w:rPr>
              <w:t>nique</w:t>
            </w:r>
            <w:r w:rsidRPr="00FA1DE8">
              <w:rPr>
                <w:rFonts w:cstheme="minorHAnsi"/>
                <w:b/>
                <w:sz w:val="24"/>
                <w:szCs w:val="24"/>
              </w:rPr>
              <w:t xml:space="preserve"> job</w:t>
            </w:r>
            <w:r w:rsidR="00534424" w:rsidRPr="00FA1DE8">
              <w:rPr>
                <w:rFonts w:cstheme="minorHAnsi"/>
                <w:b/>
                <w:sz w:val="24"/>
                <w:szCs w:val="24"/>
              </w:rPr>
              <w:t xml:space="preserve"> mappings</w:t>
            </w:r>
          </w:p>
          <w:p w14:paraId="0DA7C510" w14:textId="3AF12F63" w:rsidR="001739C8" w:rsidRPr="00FA1DE8" w:rsidRDefault="001739C8" w:rsidP="001739C8">
            <w:pPr>
              <w:rPr>
                <w:rFonts w:cstheme="minorHAnsi"/>
                <w:b/>
                <w:sz w:val="24"/>
                <w:szCs w:val="24"/>
              </w:rPr>
            </w:pPr>
          </w:p>
          <w:p w14:paraId="7C036DF5" w14:textId="77777777" w:rsidR="001739C8" w:rsidRPr="00FA1DE8" w:rsidRDefault="001739C8" w:rsidP="001739C8">
            <w:pPr>
              <w:pStyle w:val="ListParagraph"/>
              <w:numPr>
                <w:ilvl w:val="0"/>
                <w:numId w:val="2"/>
              </w:numPr>
              <w:jc w:val="both"/>
              <w:rPr>
                <w:rFonts w:cstheme="minorHAnsi"/>
                <w:vanish/>
                <w:sz w:val="24"/>
                <w:szCs w:val="24"/>
              </w:rPr>
            </w:pPr>
          </w:p>
          <w:p w14:paraId="1D76458F" w14:textId="4B9B4A94" w:rsidR="001739C8" w:rsidRPr="00FA1DE8" w:rsidRDefault="00482B84" w:rsidP="001739C8">
            <w:pPr>
              <w:pStyle w:val="ListParagraph"/>
              <w:numPr>
                <w:ilvl w:val="1"/>
                <w:numId w:val="2"/>
              </w:numPr>
              <w:jc w:val="both"/>
              <w:rPr>
                <w:rFonts w:cstheme="minorHAnsi"/>
                <w:sz w:val="24"/>
                <w:szCs w:val="24"/>
              </w:rPr>
            </w:pPr>
            <w:r w:rsidRPr="00FA1DE8">
              <w:rPr>
                <w:rFonts w:cstheme="minorHAnsi"/>
                <w:sz w:val="24"/>
                <w:szCs w:val="24"/>
              </w:rPr>
              <w:t>AT advised the following</w:t>
            </w:r>
            <w:r w:rsidR="00C230B8" w:rsidRPr="00FA1DE8">
              <w:rPr>
                <w:rFonts w:cstheme="minorHAnsi"/>
                <w:sz w:val="24"/>
                <w:szCs w:val="24"/>
              </w:rPr>
              <w:t xml:space="preserve"> in relation to secondary benchmark positions</w:t>
            </w:r>
            <w:r w:rsidRPr="00FA1DE8">
              <w:rPr>
                <w:rFonts w:cstheme="minorHAnsi"/>
                <w:sz w:val="24"/>
                <w:szCs w:val="24"/>
              </w:rPr>
              <w:t xml:space="preserve">: </w:t>
            </w:r>
          </w:p>
          <w:p w14:paraId="6EF90975" w14:textId="48139281" w:rsidR="00482B84" w:rsidRPr="00FA1DE8" w:rsidRDefault="00482B84" w:rsidP="00482B84">
            <w:pPr>
              <w:jc w:val="both"/>
              <w:rPr>
                <w:rFonts w:cstheme="minorHAnsi"/>
                <w:sz w:val="24"/>
                <w:szCs w:val="24"/>
              </w:rPr>
            </w:pPr>
          </w:p>
          <w:p w14:paraId="31E84105" w14:textId="1A09297C" w:rsidR="00482B84" w:rsidRPr="00FA1DE8" w:rsidRDefault="00482B84" w:rsidP="00A07A07">
            <w:pPr>
              <w:pStyle w:val="ListParagraph"/>
              <w:numPr>
                <w:ilvl w:val="1"/>
                <w:numId w:val="20"/>
              </w:numPr>
              <w:spacing w:line="276" w:lineRule="auto"/>
              <w:jc w:val="both"/>
              <w:rPr>
                <w:rFonts w:cstheme="minorHAnsi"/>
                <w:sz w:val="24"/>
                <w:szCs w:val="24"/>
              </w:rPr>
            </w:pPr>
            <w:r w:rsidRPr="00FA1DE8">
              <w:rPr>
                <w:rFonts w:cstheme="minorHAnsi"/>
                <w:sz w:val="24"/>
                <w:szCs w:val="24"/>
              </w:rPr>
              <w:t>The</w:t>
            </w:r>
            <w:r w:rsidR="0029181B" w:rsidRPr="00FA1DE8">
              <w:rPr>
                <w:rFonts w:cstheme="minorHAnsi"/>
                <w:sz w:val="24"/>
                <w:szCs w:val="24"/>
              </w:rPr>
              <w:t xml:space="preserve"> services have now completed their</w:t>
            </w:r>
            <w:r w:rsidRPr="00FA1DE8">
              <w:rPr>
                <w:rFonts w:cstheme="minorHAnsi"/>
                <w:sz w:val="24"/>
                <w:szCs w:val="24"/>
              </w:rPr>
              <w:t xml:space="preserve"> alternative mapping review</w:t>
            </w:r>
            <w:r w:rsidR="00A47CAD" w:rsidRPr="00FA1DE8">
              <w:rPr>
                <w:rFonts w:cstheme="minorHAnsi"/>
                <w:sz w:val="24"/>
                <w:szCs w:val="24"/>
              </w:rPr>
              <w:t xml:space="preserve">s with </w:t>
            </w:r>
            <w:r w:rsidRPr="00FA1DE8">
              <w:rPr>
                <w:rFonts w:cstheme="minorHAnsi"/>
                <w:sz w:val="24"/>
                <w:szCs w:val="24"/>
              </w:rPr>
              <w:t>Trade Union input</w:t>
            </w:r>
            <w:r w:rsidR="0029181B" w:rsidRPr="00FA1DE8">
              <w:rPr>
                <w:rFonts w:cstheme="minorHAnsi"/>
                <w:sz w:val="24"/>
                <w:szCs w:val="24"/>
              </w:rPr>
              <w:t xml:space="preserve"> </w:t>
            </w:r>
            <w:r w:rsidRPr="00FA1DE8">
              <w:rPr>
                <w:rFonts w:cstheme="minorHAnsi"/>
                <w:sz w:val="24"/>
                <w:szCs w:val="24"/>
              </w:rPr>
              <w:t>offered</w:t>
            </w:r>
            <w:r w:rsidR="00A47CAD" w:rsidRPr="00FA1DE8">
              <w:rPr>
                <w:rFonts w:cstheme="minorHAnsi"/>
                <w:sz w:val="24"/>
                <w:szCs w:val="24"/>
              </w:rPr>
              <w:t xml:space="preserve"> by the services</w:t>
            </w:r>
            <w:r w:rsidRPr="00FA1DE8">
              <w:rPr>
                <w:rFonts w:cstheme="minorHAnsi"/>
                <w:sz w:val="24"/>
                <w:szCs w:val="24"/>
              </w:rPr>
              <w:t xml:space="preserve"> and </w:t>
            </w:r>
            <w:r w:rsidR="0029181B" w:rsidRPr="00FA1DE8">
              <w:rPr>
                <w:rFonts w:cstheme="minorHAnsi"/>
                <w:sz w:val="24"/>
                <w:szCs w:val="24"/>
              </w:rPr>
              <w:t xml:space="preserve">considered where requested. </w:t>
            </w:r>
          </w:p>
          <w:p w14:paraId="26180353" w14:textId="0E123541" w:rsidR="0029181B" w:rsidRPr="00FA1DE8" w:rsidRDefault="0029181B" w:rsidP="00A07A07">
            <w:pPr>
              <w:pStyle w:val="ListParagraph"/>
              <w:numPr>
                <w:ilvl w:val="1"/>
                <w:numId w:val="20"/>
              </w:numPr>
              <w:spacing w:line="276" w:lineRule="auto"/>
              <w:jc w:val="both"/>
              <w:rPr>
                <w:rFonts w:cstheme="minorHAnsi"/>
                <w:sz w:val="24"/>
                <w:szCs w:val="24"/>
              </w:rPr>
            </w:pPr>
            <w:r w:rsidRPr="00FA1DE8">
              <w:rPr>
                <w:rFonts w:cstheme="minorHAnsi"/>
                <w:sz w:val="24"/>
                <w:szCs w:val="24"/>
              </w:rPr>
              <w:t xml:space="preserve">Education submission </w:t>
            </w:r>
            <w:r w:rsidR="00A07A07" w:rsidRPr="00FA1DE8">
              <w:rPr>
                <w:rFonts w:cstheme="minorHAnsi"/>
                <w:sz w:val="24"/>
                <w:szCs w:val="24"/>
              </w:rPr>
              <w:t>was added to slides after</w:t>
            </w:r>
            <w:r w:rsidRPr="00FA1DE8">
              <w:rPr>
                <w:rFonts w:cstheme="minorHAnsi"/>
                <w:sz w:val="24"/>
                <w:szCs w:val="24"/>
              </w:rPr>
              <w:t xml:space="preserve"> </w:t>
            </w:r>
            <w:r w:rsidR="00A07A07" w:rsidRPr="00FA1DE8">
              <w:rPr>
                <w:rFonts w:cstheme="minorHAnsi"/>
                <w:sz w:val="24"/>
                <w:szCs w:val="24"/>
              </w:rPr>
              <w:t xml:space="preserve">the meeting pack was issued. The updated pack will be </w:t>
            </w:r>
            <w:r w:rsidR="00803223" w:rsidRPr="00FA1DE8">
              <w:rPr>
                <w:rFonts w:cstheme="minorHAnsi"/>
                <w:sz w:val="24"/>
                <w:szCs w:val="24"/>
              </w:rPr>
              <w:t xml:space="preserve">sent round after the meeting. </w:t>
            </w:r>
            <w:r w:rsidR="00A07A07" w:rsidRPr="00FA1DE8">
              <w:rPr>
                <w:rFonts w:cstheme="minorHAnsi"/>
                <w:sz w:val="24"/>
                <w:szCs w:val="24"/>
              </w:rPr>
              <w:t xml:space="preserve"> </w:t>
            </w:r>
            <w:r w:rsidRPr="00FA1DE8">
              <w:rPr>
                <w:rFonts w:cstheme="minorHAnsi"/>
                <w:sz w:val="24"/>
                <w:szCs w:val="24"/>
              </w:rPr>
              <w:t xml:space="preserve"> </w:t>
            </w:r>
          </w:p>
          <w:p w14:paraId="3CE434FA" w14:textId="77777777" w:rsidR="00803223" w:rsidRPr="00FA1DE8" w:rsidRDefault="0029181B" w:rsidP="00A07A07">
            <w:pPr>
              <w:pStyle w:val="ListParagraph"/>
              <w:numPr>
                <w:ilvl w:val="1"/>
                <w:numId w:val="20"/>
              </w:numPr>
              <w:spacing w:line="276" w:lineRule="auto"/>
              <w:jc w:val="both"/>
              <w:rPr>
                <w:rFonts w:cstheme="minorHAnsi"/>
                <w:sz w:val="24"/>
                <w:szCs w:val="24"/>
              </w:rPr>
            </w:pPr>
            <w:r w:rsidRPr="00FA1DE8">
              <w:rPr>
                <w:rFonts w:cstheme="minorHAnsi"/>
                <w:sz w:val="24"/>
                <w:szCs w:val="24"/>
              </w:rPr>
              <w:t>Glasgow Life data is still to follow</w:t>
            </w:r>
            <w:r w:rsidR="00803223" w:rsidRPr="00FA1DE8">
              <w:rPr>
                <w:rFonts w:cstheme="minorHAnsi"/>
                <w:sz w:val="24"/>
                <w:szCs w:val="24"/>
              </w:rPr>
              <w:t xml:space="preserve"> and will be incorporated once available.</w:t>
            </w:r>
          </w:p>
          <w:p w14:paraId="4D3C41BE" w14:textId="697E32FE" w:rsidR="0029639D" w:rsidRPr="00FA1DE8" w:rsidRDefault="00803223" w:rsidP="00803223">
            <w:pPr>
              <w:pStyle w:val="ListParagraph"/>
              <w:numPr>
                <w:ilvl w:val="1"/>
                <w:numId w:val="20"/>
              </w:numPr>
              <w:spacing w:line="276" w:lineRule="auto"/>
              <w:jc w:val="both"/>
              <w:rPr>
                <w:rFonts w:cstheme="minorHAnsi"/>
                <w:bCs/>
                <w:sz w:val="24"/>
                <w:szCs w:val="24"/>
              </w:rPr>
            </w:pPr>
            <w:r w:rsidRPr="00FA1DE8">
              <w:rPr>
                <w:rFonts w:cstheme="minorHAnsi"/>
                <w:sz w:val="24"/>
                <w:szCs w:val="24"/>
              </w:rPr>
              <w:t xml:space="preserve">A </w:t>
            </w:r>
            <w:r w:rsidR="00A47CAD" w:rsidRPr="00FA1DE8">
              <w:rPr>
                <w:rFonts w:cstheme="minorHAnsi"/>
                <w:sz w:val="24"/>
                <w:szCs w:val="24"/>
              </w:rPr>
              <w:t>m</w:t>
            </w:r>
            <w:r w:rsidRPr="00FA1DE8">
              <w:rPr>
                <w:rFonts w:cstheme="minorHAnsi"/>
                <w:sz w:val="24"/>
                <w:szCs w:val="24"/>
              </w:rPr>
              <w:t xml:space="preserve">anagers briefing is being prepared to guide managers on secondary benchmark requirements.   </w:t>
            </w:r>
          </w:p>
          <w:p w14:paraId="794844C3" w14:textId="1E68CF39" w:rsidR="0029181B" w:rsidRPr="00FA1DE8" w:rsidRDefault="0029181B" w:rsidP="00A07A07">
            <w:pPr>
              <w:pStyle w:val="ListParagraph"/>
              <w:numPr>
                <w:ilvl w:val="1"/>
                <w:numId w:val="20"/>
              </w:numPr>
              <w:spacing w:line="276" w:lineRule="auto"/>
              <w:jc w:val="both"/>
              <w:rPr>
                <w:rFonts w:cstheme="minorHAnsi"/>
                <w:bCs/>
                <w:sz w:val="24"/>
                <w:szCs w:val="24"/>
              </w:rPr>
            </w:pPr>
            <w:r w:rsidRPr="00FA1DE8">
              <w:rPr>
                <w:rFonts w:cstheme="minorHAnsi"/>
                <w:bCs/>
                <w:sz w:val="24"/>
                <w:szCs w:val="24"/>
              </w:rPr>
              <w:t xml:space="preserve">The mapping data needs to be finalised before </w:t>
            </w:r>
            <w:r w:rsidR="00A07A07" w:rsidRPr="00FA1DE8">
              <w:rPr>
                <w:rFonts w:cstheme="minorHAnsi"/>
                <w:bCs/>
                <w:sz w:val="24"/>
                <w:szCs w:val="24"/>
              </w:rPr>
              <w:t xml:space="preserve">communications </w:t>
            </w:r>
            <w:r w:rsidRPr="00FA1DE8">
              <w:rPr>
                <w:rFonts w:cstheme="minorHAnsi"/>
                <w:bCs/>
                <w:sz w:val="24"/>
                <w:szCs w:val="24"/>
              </w:rPr>
              <w:t xml:space="preserve">can be issued. </w:t>
            </w:r>
          </w:p>
          <w:p w14:paraId="3CC64348" w14:textId="77777777" w:rsidR="0029181B" w:rsidRPr="00FA1DE8" w:rsidRDefault="0029181B" w:rsidP="0029181B">
            <w:pPr>
              <w:pStyle w:val="ListParagraph"/>
              <w:spacing w:line="276" w:lineRule="auto"/>
              <w:ind w:left="792"/>
              <w:jc w:val="both"/>
              <w:rPr>
                <w:rFonts w:cstheme="minorHAnsi"/>
                <w:bCs/>
                <w:sz w:val="24"/>
                <w:szCs w:val="24"/>
              </w:rPr>
            </w:pPr>
          </w:p>
          <w:p w14:paraId="39E26BE2" w14:textId="5702AE66" w:rsidR="0029639D" w:rsidRPr="00FA1DE8" w:rsidRDefault="00C230B8" w:rsidP="001739C8">
            <w:pPr>
              <w:pStyle w:val="ListParagraph"/>
              <w:numPr>
                <w:ilvl w:val="1"/>
                <w:numId w:val="2"/>
              </w:numPr>
              <w:jc w:val="both"/>
              <w:rPr>
                <w:rFonts w:cstheme="minorHAnsi"/>
                <w:sz w:val="24"/>
                <w:szCs w:val="24"/>
              </w:rPr>
            </w:pPr>
            <w:r w:rsidRPr="00FA1DE8">
              <w:rPr>
                <w:rFonts w:cstheme="minorHAnsi"/>
                <w:sz w:val="24"/>
                <w:szCs w:val="24"/>
              </w:rPr>
              <w:t xml:space="preserve">AT advised the following in relation to unique positions: </w:t>
            </w:r>
          </w:p>
          <w:p w14:paraId="1CE9712C" w14:textId="0812F8A8" w:rsidR="00C230B8" w:rsidRPr="00FA1DE8" w:rsidRDefault="00C230B8" w:rsidP="006C60B1">
            <w:pPr>
              <w:shd w:val="clear" w:color="auto" w:fill="FFFFFF" w:themeFill="background1"/>
              <w:jc w:val="both"/>
              <w:rPr>
                <w:rFonts w:cstheme="minorHAnsi"/>
                <w:sz w:val="24"/>
                <w:szCs w:val="24"/>
              </w:rPr>
            </w:pPr>
          </w:p>
          <w:p w14:paraId="5AD9FE46" w14:textId="48F2B8B6" w:rsidR="00C230B8" w:rsidRPr="006C60B1" w:rsidRDefault="00803223" w:rsidP="006C60B1">
            <w:pPr>
              <w:pStyle w:val="ListParagraph"/>
              <w:numPr>
                <w:ilvl w:val="0"/>
                <w:numId w:val="21"/>
              </w:numPr>
              <w:shd w:val="clear" w:color="auto" w:fill="FFFFFF" w:themeFill="background1"/>
              <w:spacing w:line="276" w:lineRule="auto"/>
              <w:jc w:val="both"/>
              <w:rPr>
                <w:rFonts w:cstheme="minorHAnsi"/>
                <w:sz w:val="24"/>
                <w:szCs w:val="24"/>
              </w:rPr>
            </w:pPr>
            <w:r w:rsidRPr="006C60B1">
              <w:rPr>
                <w:rFonts w:cstheme="minorHAnsi"/>
                <w:sz w:val="24"/>
                <w:szCs w:val="24"/>
              </w:rPr>
              <w:t>Desktop evaluation</w:t>
            </w:r>
            <w:r w:rsidR="00C230B8" w:rsidRPr="006C60B1">
              <w:rPr>
                <w:rFonts w:cstheme="minorHAnsi"/>
                <w:sz w:val="24"/>
                <w:szCs w:val="24"/>
              </w:rPr>
              <w:t xml:space="preserve"> </w:t>
            </w:r>
            <w:r w:rsidR="009360DF" w:rsidRPr="006C60B1">
              <w:rPr>
                <w:rFonts w:cstheme="minorHAnsi"/>
                <w:sz w:val="24"/>
                <w:szCs w:val="24"/>
              </w:rPr>
              <w:t>is broadly being discussed</w:t>
            </w:r>
            <w:r w:rsidR="00C230B8" w:rsidRPr="006C60B1">
              <w:rPr>
                <w:rFonts w:cstheme="minorHAnsi"/>
                <w:sz w:val="24"/>
                <w:szCs w:val="24"/>
              </w:rPr>
              <w:t xml:space="preserve"> as </w:t>
            </w:r>
            <w:r w:rsidRPr="006C60B1">
              <w:rPr>
                <w:rFonts w:cstheme="minorHAnsi"/>
                <w:sz w:val="24"/>
                <w:szCs w:val="24"/>
              </w:rPr>
              <w:t xml:space="preserve">the </w:t>
            </w:r>
            <w:r w:rsidR="00945C7D" w:rsidRPr="006C60B1">
              <w:rPr>
                <w:rFonts w:cstheme="minorHAnsi"/>
                <w:sz w:val="24"/>
                <w:szCs w:val="24"/>
              </w:rPr>
              <w:t>method,</w:t>
            </w:r>
            <w:r w:rsidR="00C230B8" w:rsidRPr="006C60B1">
              <w:rPr>
                <w:rFonts w:cstheme="minorHAnsi"/>
                <w:sz w:val="24"/>
                <w:szCs w:val="24"/>
              </w:rPr>
              <w:t xml:space="preserve"> but this still needs to be</w:t>
            </w:r>
            <w:r w:rsidR="00A47CAD" w:rsidRPr="006C60B1">
              <w:rPr>
                <w:rFonts w:cstheme="minorHAnsi"/>
                <w:sz w:val="24"/>
                <w:szCs w:val="24"/>
              </w:rPr>
              <w:t xml:space="preserve"> </w:t>
            </w:r>
            <w:r w:rsidR="00C230B8" w:rsidRPr="006C60B1">
              <w:rPr>
                <w:rFonts w:cstheme="minorHAnsi"/>
                <w:sz w:val="24"/>
                <w:szCs w:val="24"/>
              </w:rPr>
              <w:t xml:space="preserve">agreed so that communications can be finalised for job holders. </w:t>
            </w:r>
          </w:p>
          <w:p w14:paraId="72094B2C" w14:textId="7AE6621C" w:rsidR="00C230B8" w:rsidRPr="00FA1DE8" w:rsidRDefault="00C230B8" w:rsidP="00803223">
            <w:pPr>
              <w:pStyle w:val="ListParagraph"/>
              <w:numPr>
                <w:ilvl w:val="0"/>
                <w:numId w:val="21"/>
              </w:numPr>
              <w:spacing w:line="276" w:lineRule="auto"/>
              <w:jc w:val="both"/>
              <w:rPr>
                <w:rFonts w:cstheme="minorHAnsi"/>
                <w:sz w:val="24"/>
                <w:szCs w:val="24"/>
              </w:rPr>
            </w:pPr>
            <w:r w:rsidRPr="00FA1DE8">
              <w:rPr>
                <w:rFonts w:cstheme="minorHAnsi"/>
                <w:sz w:val="24"/>
                <w:szCs w:val="24"/>
              </w:rPr>
              <w:t xml:space="preserve">A small sample of interviews </w:t>
            </w:r>
            <w:r w:rsidR="00CF6277" w:rsidRPr="00FA1DE8">
              <w:rPr>
                <w:rFonts w:cstheme="minorHAnsi"/>
                <w:sz w:val="24"/>
                <w:szCs w:val="24"/>
              </w:rPr>
              <w:t>may</w:t>
            </w:r>
            <w:r w:rsidRPr="00FA1DE8">
              <w:rPr>
                <w:rFonts w:cstheme="minorHAnsi"/>
                <w:sz w:val="24"/>
                <w:szCs w:val="24"/>
              </w:rPr>
              <w:t xml:space="preserve"> be carried out on </w:t>
            </w:r>
            <w:r w:rsidR="00CF6277" w:rsidRPr="00FA1DE8">
              <w:rPr>
                <w:rFonts w:cstheme="minorHAnsi"/>
                <w:sz w:val="24"/>
                <w:szCs w:val="24"/>
              </w:rPr>
              <w:t xml:space="preserve">a sample of </w:t>
            </w:r>
            <w:r w:rsidRPr="00FA1DE8">
              <w:rPr>
                <w:rFonts w:cstheme="minorHAnsi"/>
                <w:sz w:val="24"/>
                <w:szCs w:val="24"/>
              </w:rPr>
              <w:t>jobs, not job holders, for comfort.</w:t>
            </w:r>
          </w:p>
          <w:p w14:paraId="1776A056" w14:textId="644A3EBE" w:rsidR="00C230B8" w:rsidRPr="00FA1DE8" w:rsidRDefault="00977D85" w:rsidP="00803223">
            <w:pPr>
              <w:pStyle w:val="ListParagraph"/>
              <w:numPr>
                <w:ilvl w:val="0"/>
                <w:numId w:val="21"/>
              </w:numPr>
              <w:spacing w:line="276" w:lineRule="auto"/>
              <w:jc w:val="both"/>
              <w:rPr>
                <w:rFonts w:cstheme="minorHAnsi"/>
                <w:sz w:val="24"/>
                <w:szCs w:val="24"/>
              </w:rPr>
            </w:pPr>
            <w:r w:rsidRPr="00FA1DE8">
              <w:rPr>
                <w:rFonts w:cstheme="minorHAnsi"/>
                <w:sz w:val="24"/>
                <w:szCs w:val="24"/>
              </w:rPr>
              <w:t xml:space="preserve">An online briefing will be made available for job holders and managers to advise them of the requirements. </w:t>
            </w:r>
          </w:p>
          <w:p w14:paraId="0F55FE7B" w14:textId="77777777" w:rsidR="00977D85" w:rsidRPr="00FA1DE8" w:rsidRDefault="00977D85" w:rsidP="00977D85">
            <w:pPr>
              <w:pStyle w:val="ListParagraph"/>
              <w:jc w:val="both"/>
              <w:rPr>
                <w:rFonts w:cstheme="minorHAnsi"/>
                <w:sz w:val="24"/>
                <w:szCs w:val="24"/>
              </w:rPr>
            </w:pPr>
          </w:p>
          <w:p w14:paraId="2328FDEB" w14:textId="1762CBF6" w:rsidR="00C230B8" w:rsidRPr="00FA1DE8" w:rsidRDefault="00C230B8" w:rsidP="00C230B8">
            <w:pPr>
              <w:pStyle w:val="ListParagraph"/>
              <w:numPr>
                <w:ilvl w:val="1"/>
                <w:numId w:val="2"/>
              </w:numPr>
              <w:jc w:val="both"/>
              <w:rPr>
                <w:rFonts w:cstheme="minorHAnsi"/>
                <w:sz w:val="24"/>
                <w:szCs w:val="24"/>
              </w:rPr>
            </w:pPr>
            <w:r w:rsidRPr="00FA1DE8">
              <w:rPr>
                <w:rFonts w:cstheme="minorHAnsi"/>
                <w:sz w:val="24"/>
                <w:szCs w:val="24"/>
              </w:rPr>
              <w:t xml:space="preserve">RD queried if the </w:t>
            </w:r>
            <w:r w:rsidR="00A47CAD" w:rsidRPr="00FA1DE8">
              <w:rPr>
                <w:rFonts w:cstheme="minorHAnsi"/>
                <w:sz w:val="24"/>
                <w:szCs w:val="24"/>
              </w:rPr>
              <w:t>a</w:t>
            </w:r>
            <w:r w:rsidRPr="00FA1DE8">
              <w:rPr>
                <w:rFonts w:cstheme="minorHAnsi"/>
                <w:sz w:val="24"/>
                <w:szCs w:val="24"/>
              </w:rPr>
              <w:t>nalysts could request</w:t>
            </w:r>
            <w:r w:rsidR="00A47CAD" w:rsidRPr="00FA1DE8">
              <w:rPr>
                <w:rFonts w:cstheme="minorHAnsi"/>
                <w:sz w:val="24"/>
                <w:szCs w:val="24"/>
              </w:rPr>
              <w:t xml:space="preserve"> an</w:t>
            </w:r>
            <w:r w:rsidRPr="00FA1DE8">
              <w:rPr>
                <w:rFonts w:cstheme="minorHAnsi"/>
                <w:sz w:val="24"/>
                <w:szCs w:val="24"/>
              </w:rPr>
              <w:t xml:space="preserve"> </w:t>
            </w:r>
            <w:r w:rsidR="00A47CAD" w:rsidRPr="00FA1DE8">
              <w:rPr>
                <w:rFonts w:cstheme="minorHAnsi"/>
                <w:sz w:val="24"/>
                <w:szCs w:val="24"/>
              </w:rPr>
              <w:t>interview</w:t>
            </w:r>
            <w:r w:rsidR="00977D85" w:rsidRPr="00FA1DE8">
              <w:rPr>
                <w:rFonts w:cstheme="minorHAnsi"/>
                <w:sz w:val="24"/>
                <w:szCs w:val="24"/>
              </w:rPr>
              <w:t xml:space="preserve"> for</w:t>
            </w:r>
            <w:r w:rsidR="00A47CAD" w:rsidRPr="00FA1DE8">
              <w:rPr>
                <w:rFonts w:cstheme="minorHAnsi"/>
                <w:sz w:val="24"/>
                <w:szCs w:val="24"/>
              </w:rPr>
              <w:t xml:space="preserve"> a </w:t>
            </w:r>
            <w:r w:rsidR="00977D85" w:rsidRPr="00FA1DE8">
              <w:rPr>
                <w:rFonts w:cstheme="minorHAnsi"/>
                <w:sz w:val="24"/>
                <w:szCs w:val="24"/>
              </w:rPr>
              <w:t>position</w:t>
            </w:r>
            <w:r w:rsidRPr="00FA1DE8">
              <w:rPr>
                <w:rFonts w:cstheme="minorHAnsi"/>
                <w:sz w:val="24"/>
                <w:szCs w:val="24"/>
              </w:rPr>
              <w:t xml:space="preserve"> if they are struggling to obtain</w:t>
            </w:r>
            <w:r w:rsidR="00A47CAD" w:rsidRPr="00FA1DE8">
              <w:rPr>
                <w:rFonts w:cstheme="minorHAnsi"/>
                <w:sz w:val="24"/>
                <w:szCs w:val="24"/>
              </w:rPr>
              <w:t xml:space="preserve"> the</w:t>
            </w:r>
            <w:r w:rsidRPr="00FA1DE8">
              <w:rPr>
                <w:rFonts w:cstheme="minorHAnsi"/>
                <w:sz w:val="24"/>
                <w:szCs w:val="24"/>
              </w:rPr>
              <w:t xml:space="preserve"> </w:t>
            </w:r>
            <w:r w:rsidR="00A07A07" w:rsidRPr="00FA1DE8">
              <w:rPr>
                <w:rFonts w:cstheme="minorHAnsi"/>
                <w:sz w:val="24"/>
                <w:szCs w:val="24"/>
              </w:rPr>
              <w:t>required information</w:t>
            </w:r>
            <w:r w:rsidRPr="00FA1DE8">
              <w:rPr>
                <w:rFonts w:cstheme="minorHAnsi"/>
                <w:sz w:val="24"/>
                <w:szCs w:val="24"/>
              </w:rPr>
              <w:t xml:space="preserve"> from</w:t>
            </w:r>
            <w:r w:rsidR="00A47CAD" w:rsidRPr="00FA1DE8">
              <w:rPr>
                <w:rFonts w:cstheme="minorHAnsi"/>
                <w:sz w:val="24"/>
                <w:szCs w:val="24"/>
              </w:rPr>
              <w:t xml:space="preserve"> the</w:t>
            </w:r>
            <w:r w:rsidRPr="00FA1DE8">
              <w:rPr>
                <w:rFonts w:cstheme="minorHAnsi"/>
                <w:sz w:val="24"/>
                <w:szCs w:val="24"/>
              </w:rPr>
              <w:t xml:space="preserve"> desktop evaluation</w:t>
            </w:r>
            <w:r w:rsidR="00977D85" w:rsidRPr="00FA1DE8">
              <w:rPr>
                <w:rFonts w:cstheme="minorHAnsi"/>
                <w:sz w:val="24"/>
                <w:szCs w:val="24"/>
              </w:rPr>
              <w:t>.</w:t>
            </w:r>
            <w:r w:rsidRPr="00FA1DE8">
              <w:rPr>
                <w:rFonts w:cstheme="minorHAnsi"/>
                <w:sz w:val="24"/>
                <w:szCs w:val="24"/>
              </w:rPr>
              <w:t xml:space="preserve"> AT </w:t>
            </w:r>
            <w:r w:rsidR="00A07A07" w:rsidRPr="00FA1DE8">
              <w:rPr>
                <w:rFonts w:cstheme="minorHAnsi"/>
                <w:sz w:val="24"/>
                <w:szCs w:val="24"/>
              </w:rPr>
              <w:t>advised</w:t>
            </w:r>
            <w:r w:rsidRPr="00FA1DE8">
              <w:rPr>
                <w:rFonts w:cstheme="minorHAnsi"/>
                <w:sz w:val="24"/>
                <w:szCs w:val="24"/>
              </w:rPr>
              <w:t xml:space="preserve"> this would not be unreasonable. </w:t>
            </w:r>
          </w:p>
          <w:p w14:paraId="2421C56D" w14:textId="6D2FCE91" w:rsidR="00977D85" w:rsidRPr="00FA1DE8" w:rsidRDefault="00977D85" w:rsidP="00977D85">
            <w:pPr>
              <w:jc w:val="both"/>
              <w:rPr>
                <w:rFonts w:cstheme="minorHAnsi"/>
                <w:sz w:val="24"/>
                <w:szCs w:val="24"/>
              </w:rPr>
            </w:pPr>
          </w:p>
          <w:p w14:paraId="5E147A9F" w14:textId="1E7E1409" w:rsidR="00977D85" w:rsidRPr="00FA1DE8" w:rsidRDefault="00977D85" w:rsidP="001F2345">
            <w:pPr>
              <w:pStyle w:val="ListParagraph"/>
              <w:numPr>
                <w:ilvl w:val="1"/>
                <w:numId w:val="2"/>
              </w:numPr>
              <w:jc w:val="both"/>
              <w:rPr>
                <w:rFonts w:cstheme="minorHAnsi"/>
                <w:sz w:val="24"/>
                <w:szCs w:val="24"/>
              </w:rPr>
            </w:pPr>
            <w:r w:rsidRPr="00FA1DE8">
              <w:rPr>
                <w:rFonts w:cstheme="minorHAnsi"/>
                <w:sz w:val="24"/>
                <w:szCs w:val="24"/>
              </w:rPr>
              <w:t xml:space="preserve">Unison raised concern regarding </w:t>
            </w:r>
            <w:r w:rsidR="00A47CAD" w:rsidRPr="00FA1DE8">
              <w:rPr>
                <w:rFonts w:cstheme="minorHAnsi"/>
                <w:sz w:val="24"/>
                <w:szCs w:val="24"/>
              </w:rPr>
              <w:t xml:space="preserve">just an </w:t>
            </w:r>
            <w:r w:rsidRPr="00FA1DE8">
              <w:rPr>
                <w:rFonts w:cstheme="minorHAnsi"/>
                <w:sz w:val="24"/>
                <w:szCs w:val="24"/>
              </w:rPr>
              <w:t>online</w:t>
            </w:r>
            <w:r w:rsidR="00A47CAD" w:rsidRPr="00FA1DE8">
              <w:rPr>
                <w:rFonts w:cstheme="minorHAnsi"/>
                <w:sz w:val="24"/>
                <w:szCs w:val="24"/>
              </w:rPr>
              <w:t xml:space="preserve"> briefing option </w:t>
            </w:r>
            <w:r w:rsidR="00803223" w:rsidRPr="00FA1DE8">
              <w:rPr>
                <w:rFonts w:cstheme="minorHAnsi"/>
                <w:sz w:val="24"/>
                <w:szCs w:val="24"/>
              </w:rPr>
              <w:t>as th</w:t>
            </w:r>
            <w:r w:rsidR="00A47CAD" w:rsidRPr="00FA1DE8">
              <w:rPr>
                <w:rFonts w:cstheme="minorHAnsi"/>
                <w:sz w:val="24"/>
                <w:szCs w:val="24"/>
              </w:rPr>
              <w:t>is could exclude</w:t>
            </w:r>
            <w:r w:rsidR="001F2345" w:rsidRPr="00FA1DE8">
              <w:rPr>
                <w:rFonts w:cstheme="minorHAnsi"/>
                <w:sz w:val="24"/>
                <w:szCs w:val="24"/>
              </w:rPr>
              <w:t xml:space="preserve"> </w:t>
            </w:r>
            <w:r w:rsidRPr="00FA1DE8">
              <w:rPr>
                <w:rFonts w:cstheme="minorHAnsi"/>
                <w:sz w:val="24"/>
                <w:szCs w:val="24"/>
              </w:rPr>
              <w:t xml:space="preserve">staff that are not comfortable with technology. AT explained online is initially the best option due to the </w:t>
            </w:r>
            <w:r w:rsidR="001F2345" w:rsidRPr="00FA1DE8">
              <w:rPr>
                <w:rFonts w:cstheme="minorHAnsi"/>
                <w:sz w:val="24"/>
                <w:szCs w:val="24"/>
              </w:rPr>
              <w:t xml:space="preserve">high volumes and </w:t>
            </w:r>
            <w:r w:rsidR="00A07A07" w:rsidRPr="00FA1DE8">
              <w:rPr>
                <w:rFonts w:cstheme="minorHAnsi"/>
                <w:sz w:val="24"/>
                <w:szCs w:val="24"/>
              </w:rPr>
              <w:t xml:space="preserve">allows </w:t>
            </w:r>
            <w:r w:rsidR="001F2345" w:rsidRPr="00FA1DE8">
              <w:rPr>
                <w:rFonts w:cstheme="minorHAnsi"/>
                <w:sz w:val="24"/>
                <w:szCs w:val="24"/>
              </w:rPr>
              <w:t xml:space="preserve">everyone to access the briefing at a time that is </w:t>
            </w:r>
            <w:r w:rsidR="00A07A07" w:rsidRPr="00FA1DE8">
              <w:rPr>
                <w:rFonts w:cstheme="minorHAnsi"/>
                <w:sz w:val="24"/>
                <w:szCs w:val="24"/>
              </w:rPr>
              <w:t>convenient</w:t>
            </w:r>
            <w:r w:rsidR="001F2345" w:rsidRPr="00FA1DE8">
              <w:rPr>
                <w:rFonts w:cstheme="minorHAnsi"/>
                <w:sz w:val="24"/>
                <w:szCs w:val="24"/>
              </w:rPr>
              <w:t xml:space="preserve"> for them. AT </w:t>
            </w:r>
            <w:r w:rsidR="00803223" w:rsidRPr="00FA1DE8">
              <w:rPr>
                <w:rFonts w:cstheme="minorHAnsi"/>
                <w:sz w:val="24"/>
                <w:szCs w:val="24"/>
              </w:rPr>
              <w:t>confirmed</w:t>
            </w:r>
            <w:r w:rsidR="001F2345" w:rsidRPr="00FA1DE8">
              <w:rPr>
                <w:rFonts w:cstheme="minorHAnsi"/>
                <w:sz w:val="24"/>
                <w:szCs w:val="24"/>
              </w:rPr>
              <w:t xml:space="preserve"> alternative arrangements could be </w:t>
            </w:r>
            <w:r w:rsidR="00A47CAD" w:rsidRPr="00FA1DE8">
              <w:rPr>
                <w:rFonts w:cstheme="minorHAnsi"/>
                <w:sz w:val="24"/>
                <w:szCs w:val="24"/>
              </w:rPr>
              <w:t>made</w:t>
            </w:r>
            <w:r w:rsidR="001F2345" w:rsidRPr="00FA1DE8">
              <w:rPr>
                <w:rFonts w:cstheme="minorHAnsi"/>
                <w:sz w:val="24"/>
                <w:szCs w:val="24"/>
              </w:rPr>
              <w:t xml:space="preserve"> for staff without access to technology. </w:t>
            </w:r>
          </w:p>
          <w:p w14:paraId="48D5F33E" w14:textId="77777777" w:rsidR="001F2345" w:rsidRPr="00FA1DE8" w:rsidRDefault="001F2345" w:rsidP="001F2345">
            <w:pPr>
              <w:pStyle w:val="ListParagraph"/>
              <w:rPr>
                <w:rFonts w:cstheme="minorHAnsi"/>
                <w:sz w:val="24"/>
                <w:szCs w:val="24"/>
              </w:rPr>
            </w:pPr>
          </w:p>
          <w:p w14:paraId="5DA10C9D" w14:textId="0C690C04" w:rsidR="001F2345" w:rsidRPr="00FA1DE8" w:rsidRDefault="001F2345" w:rsidP="007D0C1D">
            <w:pPr>
              <w:pStyle w:val="ListParagraph"/>
              <w:numPr>
                <w:ilvl w:val="1"/>
                <w:numId w:val="2"/>
              </w:numPr>
              <w:jc w:val="both"/>
              <w:rPr>
                <w:rFonts w:cstheme="minorHAnsi"/>
                <w:sz w:val="24"/>
                <w:szCs w:val="24"/>
              </w:rPr>
            </w:pPr>
            <w:r w:rsidRPr="00FA1DE8">
              <w:rPr>
                <w:rFonts w:cstheme="minorHAnsi"/>
                <w:sz w:val="24"/>
                <w:szCs w:val="24"/>
              </w:rPr>
              <w:t>Unison</w:t>
            </w:r>
            <w:r w:rsidR="00A07A07" w:rsidRPr="00FA1DE8">
              <w:rPr>
                <w:rFonts w:cstheme="minorHAnsi"/>
                <w:sz w:val="24"/>
                <w:szCs w:val="24"/>
              </w:rPr>
              <w:t xml:space="preserve"> </w:t>
            </w:r>
            <w:r w:rsidR="00A14E67" w:rsidRPr="00FA1DE8">
              <w:rPr>
                <w:rFonts w:cstheme="minorHAnsi"/>
                <w:sz w:val="24"/>
                <w:szCs w:val="24"/>
              </w:rPr>
              <w:t xml:space="preserve">highlighted </w:t>
            </w:r>
            <w:r w:rsidR="00A07A07" w:rsidRPr="00FA1DE8">
              <w:rPr>
                <w:rFonts w:cstheme="minorHAnsi"/>
                <w:sz w:val="24"/>
                <w:szCs w:val="24"/>
              </w:rPr>
              <w:t>the questionnaire as a barrier</w:t>
            </w:r>
            <w:r w:rsidR="00A14E67" w:rsidRPr="00FA1DE8">
              <w:rPr>
                <w:rFonts w:cstheme="minorHAnsi"/>
                <w:sz w:val="24"/>
                <w:szCs w:val="24"/>
              </w:rPr>
              <w:t xml:space="preserve"> to job holder participation</w:t>
            </w:r>
            <w:r w:rsidR="00A07A07" w:rsidRPr="00FA1DE8">
              <w:rPr>
                <w:rFonts w:cstheme="minorHAnsi"/>
                <w:sz w:val="24"/>
                <w:szCs w:val="24"/>
              </w:rPr>
              <w:t xml:space="preserve"> </w:t>
            </w:r>
            <w:r w:rsidR="00945C7D" w:rsidRPr="00FA1DE8">
              <w:rPr>
                <w:rFonts w:cstheme="minorHAnsi"/>
                <w:sz w:val="24"/>
                <w:szCs w:val="24"/>
              </w:rPr>
              <w:t xml:space="preserve">and </w:t>
            </w:r>
            <w:r w:rsidRPr="00FA1DE8">
              <w:rPr>
                <w:rFonts w:cstheme="minorHAnsi"/>
                <w:sz w:val="24"/>
                <w:szCs w:val="24"/>
              </w:rPr>
              <w:t xml:space="preserve">queried if </w:t>
            </w:r>
            <w:r w:rsidR="00A07A07" w:rsidRPr="00FA1DE8">
              <w:rPr>
                <w:rFonts w:cstheme="minorHAnsi"/>
                <w:sz w:val="24"/>
                <w:szCs w:val="24"/>
              </w:rPr>
              <w:t xml:space="preserve">there will be the </w:t>
            </w:r>
            <w:r w:rsidR="00A14E67" w:rsidRPr="00FA1DE8">
              <w:rPr>
                <w:rFonts w:cstheme="minorHAnsi"/>
                <w:sz w:val="24"/>
                <w:szCs w:val="24"/>
              </w:rPr>
              <w:t>option of</w:t>
            </w:r>
            <w:r w:rsidRPr="00FA1DE8">
              <w:rPr>
                <w:rFonts w:cstheme="minorHAnsi"/>
                <w:sz w:val="24"/>
                <w:szCs w:val="24"/>
              </w:rPr>
              <w:t xml:space="preserve"> a face-to-face interview </w:t>
            </w:r>
            <w:r w:rsidR="00A07A07" w:rsidRPr="00FA1DE8">
              <w:rPr>
                <w:rFonts w:cstheme="minorHAnsi"/>
                <w:sz w:val="24"/>
                <w:szCs w:val="24"/>
              </w:rPr>
              <w:t>if</w:t>
            </w:r>
            <w:r w:rsidR="00945C7D" w:rsidRPr="00FA1DE8">
              <w:rPr>
                <w:rFonts w:cstheme="minorHAnsi"/>
                <w:sz w:val="24"/>
                <w:szCs w:val="24"/>
              </w:rPr>
              <w:t xml:space="preserve"> this would be</w:t>
            </w:r>
            <w:r w:rsidR="00A07A07" w:rsidRPr="00FA1DE8">
              <w:rPr>
                <w:rFonts w:cstheme="minorHAnsi"/>
                <w:sz w:val="24"/>
                <w:szCs w:val="24"/>
              </w:rPr>
              <w:t xml:space="preserve"> preferable. </w:t>
            </w:r>
            <w:r w:rsidRPr="00FA1DE8">
              <w:rPr>
                <w:rFonts w:cstheme="minorHAnsi"/>
                <w:sz w:val="24"/>
                <w:szCs w:val="24"/>
              </w:rPr>
              <w:t>AT</w:t>
            </w:r>
            <w:r w:rsidR="000E58D4" w:rsidRPr="00FA1DE8">
              <w:rPr>
                <w:rFonts w:cstheme="minorHAnsi"/>
                <w:sz w:val="24"/>
                <w:szCs w:val="24"/>
              </w:rPr>
              <w:t xml:space="preserve"> </w:t>
            </w:r>
            <w:r w:rsidR="00A07A07" w:rsidRPr="00FA1DE8">
              <w:rPr>
                <w:rFonts w:cstheme="minorHAnsi"/>
                <w:sz w:val="24"/>
                <w:szCs w:val="24"/>
              </w:rPr>
              <w:t>confirmed</w:t>
            </w:r>
            <w:r w:rsidR="000E58D4" w:rsidRPr="00FA1DE8">
              <w:rPr>
                <w:rFonts w:cstheme="minorHAnsi"/>
                <w:sz w:val="24"/>
                <w:szCs w:val="24"/>
              </w:rPr>
              <w:t xml:space="preserve"> the team try and accommodate job holder requests where possible but </w:t>
            </w:r>
            <w:r w:rsidRPr="00FA1DE8">
              <w:rPr>
                <w:rFonts w:cstheme="minorHAnsi"/>
                <w:sz w:val="24"/>
                <w:szCs w:val="24"/>
              </w:rPr>
              <w:t xml:space="preserve">explained this </w:t>
            </w:r>
            <w:r w:rsidR="00A07A07" w:rsidRPr="00FA1DE8">
              <w:rPr>
                <w:rFonts w:cstheme="minorHAnsi"/>
                <w:sz w:val="24"/>
                <w:szCs w:val="24"/>
              </w:rPr>
              <w:t>cannot be an option</w:t>
            </w:r>
            <w:r w:rsidRPr="00FA1DE8">
              <w:rPr>
                <w:rFonts w:cstheme="minorHAnsi"/>
                <w:sz w:val="24"/>
                <w:szCs w:val="24"/>
              </w:rPr>
              <w:t xml:space="preserve"> due to the </w:t>
            </w:r>
            <w:r w:rsidR="00A07A07" w:rsidRPr="00FA1DE8">
              <w:rPr>
                <w:rFonts w:cstheme="minorHAnsi"/>
                <w:sz w:val="24"/>
                <w:szCs w:val="24"/>
              </w:rPr>
              <w:t xml:space="preserve">volumes. </w:t>
            </w:r>
          </w:p>
          <w:p w14:paraId="09830FAF" w14:textId="77777777" w:rsidR="001F2345" w:rsidRPr="00FA1DE8" w:rsidRDefault="001F2345" w:rsidP="001F2345">
            <w:pPr>
              <w:pStyle w:val="ListParagraph"/>
              <w:rPr>
                <w:rFonts w:cstheme="minorHAnsi"/>
                <w:sz w:val="24"/>
                <w:szCs w:val="24"/>
              </w:rPr>
            </w:pPr>
          </w:p>
          <w:p w14:paraId="653DA8D6" w14:textId="4C3D92E3" w:rsidR="001F2345" w:rsidRPr="00FA1DE8" w:rsidRDefault="001F2345" w:rsidP="007D0C1D">
            <w:pPr>
              <w:pStyle w:val="ListParagraph"/>
              <w:numPr>
                <w:ilvl w:val="1"/>
                <w:numId w:val="2"/>
              </w:numPr>
              <w:jc w:val="both"/>
              <w:rPr>
                <w:rFonts w:cstheme="minorHAnsi"/>
                <w:sz w:val="24"/>
                <w:szCs w:val="24"/>
              </w:rPr>
            </w:pPr>
            <w:r w:rsidRPr="00FA1DE8">
              <w:rPr>
                <w:rFonts w:cstheme="minorHAnsi"/>
                <w:sz w:val="24"/>
                <w:szCs w:val="24"/>
              </w:rPr>
              <w:lastRenderedPageBreak/>
              <w:t>JB</w:t>
            </w:r>
            <w:r w:rsidR="000E58D4" w:rsidRPr="00FA1DE8">
              <w:rPr>
                <w:rFonts w:cstheme="minorHAnsi"/>
                <w:sz w:val="24"/>
                <w:szCs w:val="24"/>
              </w:rPr>
              <w:t xml:space="preserve"> </w:t>
            </w:r>
            <w:r w:rsidR="00A14E67" w:rsidRPr="00FA1DE8">
              <w:rPr>
                <w:rFonts w:cstheme="minorHAnsi"/>
                <w:sz w:val="24"/>
                <w:szCs w:val="24"/>
              </w:rPr>
              <w:t>specified</w:t>
            </w:r>
            <w:r w:rsidRPr="00FA1DE8">
              <w:rPr>
                <w:rFonts w:cstheme="minorHAnsi"/>
                <w:sz w:val="24"/>
                <w:szCs w:val="24"/>
              </w:rPr>
              <w:t xml:space="preserve"> there is a need to understand the </w:t>
            </w:r>
            <w:r w:rsidR="000E58D4" w:rsidRPr="00FA1DE8">
              <w:rPr>
                <w:rFonts w:cstheme="minorHAnsi"/>
                <w:sz w:val="24"/>
                <w:szCs w:val="24"/>
              </w:rPr>
              <w:t xml:space="preserve">PC/Non-PC facing split of staff within the unique positions to understand the impact and discuss solutions further. </w:t>
            </w:r>
          </w:p>
          <w:p w14:paraId="6A230C70" w14:textId="77777777" w:rsidR="001F2345" w:rsidRPr="00FA1DE8" w:rsidRDefault="001F2345" w:rsidP="001F2345">
            <w:pPr>
              <w:jc w:val="both"/>
              <w:rPr>
                <w:rFonts w:cstheme="minorHAnsi"/>
                <w:sz w:val="24"/>
                <w:szCs w:val="24"/>
              </w:rPr>
            </w:pPr>
          </w:p>
          <w:p w14:paraId="0C07BE04" w14:textId="77777777" w:rsidR="000D4BD1" w:rsidRPr="00FA1DE8" w:rsidRDefault="000D4BD1" w:rsidP="000D4BD1">
            <w:pPr>
              <w:pStyle w:val="ListParagraph"/>
              <w:numPr>
                <w:ilvl w:val="0"/>
                <w:numId w:val="2"/>
              </w:numPr>
              <w:jc w:val="both"/>
              <w:rPr>
                <w:rFonts w:cstheme="minorHAnsi"/>
                <w:vanish/>
                <w:sz w:val="24"/>
                <w:szCs w:val="24"/>
              </w:rPr>
            </w:pPr>
          </w:p>
          <w:p w14:paraId="392C17C8" w14:textId="77777777" w:rsidR="00793947" w:rsidRPr="00FA1DE8" w:rsidRDefault="00D46F0D" w:rsidP="004243EA">
            <w:pPr>
              <w:jc w:val="both"/>
              <w:rPr>
                <w:rFonts w:cstheme="minorHAnsi"/>
                <w:sz w:val="24"/>
                <w:szCs w:val="24"/>
              </w:rPr>
            </w:pPr>
            <w:r w:rsidRPr="00FA1DE8">
              <w:rPr>
                <w:rFonts w:cstheme="minorHAnsi"/>
                <w:b/>
                <w:bCs/>
                <w:sz w:val="24"/>
                <w:szCs w:val="24"/>
              </w:rPr>
              <w:t>ACTION</w:t>
            </w:r>
            <w:r w:rsidR="00972384" w:rsidRPr="00FA1DE8">
              <w:rPr>
                <w:rFonts w:cstheme="minorHAnsi"/>
                <w:b/>
                <w:bCs/>
                <w:sz w:val="24"/>
                <w:szCs w:val="24"/>
              </w:rPr>
              <w:t xml:space="preserve"> </w:t>
            </w:r>
            <w:r w:rsidR="00EF70B2" w:rsidRPr="00FA1DE8">
              <w:rPr>
                <w:rFonts w:cstheme="minorHAnsi"/>
                <w:b/>
                <w:bCs/>
                <w:sz w:val="24"/>
                <w:szCs w:val="24"/>
              </w:rPr>
              <w:t>1</w:t>
            </w:r>
            <w:r w:rsidRPr="00FA1DE8">
              <w:rPr>
                <w:rFonts w:cstheme="minorHAnsi"/>
                <w:b/>
                <w:bCs/>
                <w:sz w:val="24"/>
                <w:szCs w:val="24"/>
              </w:rPr>
              <w:t xml:space="preserve">:  </w:t>
            </w:r>
            <w:r w:rsidR="0029181B" w:rsidRPr="00FA1DE8">
              <w:rPr>
                <w:rFonts w:cstheme="minorHAnsi"/>
                <w:sz w:val="24"/>
                <w:szCs w:val="24"/>
              </w:rPr>
              <w:t>AT to issue updated slides</w:t>
            </w:r>
            <w:r w:rsidR="000E58D4" w:rsidRPr="00FA1DE8">
              <w:rPr>
                <w:rFonts w:cstheme="minorHAnsi"/>
                <w:sz w:val="24"/>
                <w:szCs w:val="24"/>
              </w:rPr>
              <w:t>.</w:t>
            </w:r>
          </w:p>
          <w:p w14:paraId="38ADFE2B" w14:textId="30FC879F" w:rsidR="000E58D4" w:rsidRPr="00FA1DE8" w:rsidRDefault="000E58D4" w:rsidP="004243EA">
            <w:pPr>
              <w:jc w:val="both"/>
              <w:rPr>
                <w:rFonts w:cstheme="minorHAnsi"/>
                <w:sz w:val="24"/>
                <w:szCs w:val="24"/>
              </w:rPr>
            </w:pPr>
            <w:r w:rsidRPr="00FA1DE8">
              <w:rPr>
                <w:rFonts w:cstheme="minorHAnsi"/>
                <w:b/>
                <w:bCs/>
                <w:sz w:val="24"/>
                <w:szCs w:val="24"/>
              </w:rPr>
              <w:t>ACTION 2:</w:t>
            </w:r>
            <w:r w:rsidRPr="00FA1DE8">
              <w:rPr>
                <w:rFonts w:cstheme="minorHAnsi"/>
                <w:sz w:val="24"/>
                <w:szCs w:val="24"/>
              </w:rPr>
              <w:t xml:space="preserve"> AT to provide breakdown of PC/Non-PC facing split of staff within the unique positions for the next meeting. </w:t>
            </w:r>
          </w:p>
        </w:tc>
      </w:tr>
      <w:tr w:rsidR="00EF68F9" w:rsidRPr="00FA1DE8" w14:paraId="15CAD93F" w14:textId="77777777" w:rsidTr="001739C8">
        <w:tc>
          <w:tcPr>
            <w:tcW w:w="8784" w:type="dxa"/>
          </w:tcPr>
          <w:p w14:paraId="3FF1AF62" w14:textId="410D3779" w:rsidR="00EF68F9" w:rsidRPr="00FA1DE8" w:rsidRDefault="00EF68F9" w:rsidP="00E06A69">
            <w:pPr>
              <w:pStyle w:val="ListParagraph"/>
              <w:numPr>
                <w:ilvl w:val="0"/>
                <w:numId w:val="1"/>
              </w:numPr>
              <w:rPr>
                <w:rFonts w:cstheme="minorHAnsi"/>
                <w:b/>
                <w:sz w:val="24"/>
                <w:szCs w:val="24"/>
              </w:rPr>
            </w:pPr>
            <w:r w:rsidRPr="00FA1DE8">
              <w:rPr>
                <w:rFonts w:cstheme="minorHAnsi"/>
                <w:b/>
                <w:sz w:val="24"/>
                <w:szCs w:val="24"/>
              </w:rPr>
              <w:lastRenderedPageBreak/>
              <w:t>Job analyst team activities</w:t>
            </w:r>
          </w:p>
          <w:p w14:paraId="3315FB38" w14:textId="77777777" w:rsidR="00EF68F9" w:rsidRPr="00FA1DE8" w:rsidRDefault="00EF68F9" w:rsidP="00EF68F9">
            <w:pPr>
              <w:pStyle w:val="ListParagraph"/>
              <w:rPr>
                <w:rFonts w:cstheme="minorHAnsi"/>
                <w:b/>
                <w:sz w:val="24"/>
                <w:szCs w:val="24"/>
              </w:rPr>
            </w:pPr>
          </w:p>
          <w:p w14:paraId="2BF1806E" w14:textId="180C1080" w:rsidR="00EF68F9" w:rsidRPr="00FA1DE8" w:rsidRDefault="00EF68F9" w:rsidP="00EF68F9">
            <w:pPr>
              <w:pStyle w:val="ListParagraph"/>
              <w:numPr>
                <w:ilvl w:val="1"/>
                <w:numId w:val="2"/>
              </w:numPr>
              <w:jc w:val="both"/>
              <w:rPr>
                <w:rFonts w:cstheme="minorHAnsi"/>
                <w:sz w:val="24"/>
                <w:szCs w:val="24"/>
              </w:rPr>
            </w:pPr>
            <w:r w:rsidRPr="00FA1DE8">
              <w:rPr>
                <w:rFonts w:cstheme="minorHAnsi"/>
                <w:sz w:val="24"/>
                <w:szCs w:val="24"/>
              </w:rPr>
              <w:t xml:space="preserve">AT </w:t>
            </w:r>
            <w:r w:rsidR="005A6C23" w:rsidRPr="00FA1DE8">
              <w:rPr>
                <w:rFonts w:cstheme="minorHAnsi"/>
                <w:sz w:val="24"/>
                <w:szCs w:val="24"/>
              </w:rPr>
              <w:t xml:space="preserve">summarised the slides issued in advance of the meeting and </w:t>
            </w:r>
            <w:r w:rsidR="00A14E67" w:rsidRPr="00FA1DE8">
              <w:rPr>
                <w:rFonts w:cstheme="minorHAnsi"/>
                <w:sz w:val="24"/>
                <w:szCs w:val="24"/>
              </w:rPr>
              <w:t>added</w:t>
            </w:r>
            <w:r w:rsidR="005A6C23" w:rsidRPr="00FA1DE8">
              <w:rPr>
                <w:rFonts w:cstheme="minorHAnsi"/>
                <w:sz w:val="24"/>
                <w:szCs w:val="24"/>
              </w:rPr>
              <w:t xml:space="preserve"> the following</w:t>
            </w:r>
            <w:r w:rsidRPr="00FA1DE8">
              <w:rPr>
                <w:rFonts w:cstheme="minorHAnsi"/>
                <w:sz w:val="24"/>
                <w:szCs w:val="24"/>
              </w:rPr>
              <w:t xml:space="preserve">:  </w:t>
            </w:r>
          </w:p>
          <w:p w14:paraId="6AD8BC3F" w14:textId="77777777" w:rsidR="00EF68F9" w:rsidRPr="00FA1DE8" w:rsidRDefault="00EF68F9" w:rsidP="00EF68F9">
            <w:pPr>
              <w:pStyle w:val="ListParagraph"/>
              <w:spacing w:line="276" w:lineRule="auto"/>
              <w:ind w:left="792"/>
              <w:jc w:val="both"/>
              <w:rPr>
                <w:rFonts w:cstheme="minorHAnsi"/>
                <w:sz w:val="24"/>
                <w:szCs w:val="24"/>
              </w:rPr>
            </w:pPr>
          </w:p>
          <w:p w14:paraId="17BAB73F" w14:textId="2EA4BFB2" w:rsidR="00EF68F9" w:rsidRPr="00FA1DE8" w:rsidRDefault="005A6C23" w:rsidP="00EF68F9">
            <w:pPr>
              <w:pStyle w:val="ListParagraph"/>
              <w:numPr>
                <w:ilvl w:val="1"/>
                <w:numId w:val="20"/>
              </w:numPr>
              <w:spacing w:line="276" w:lineRule="auto"/>
              <w:jc w:val="both"/>
              <w:rPr>
                <w:rFonts w:cstheme="minorHAnsi"/>
                <w:sz w:val="24"/>
                <w:szCs w:val="24"/>
              </w:rPr>
            </w:pPr>
            <w:r w:rsidRPr="00FA1DE8">
              <w:rPr>
                <w:rFonts w:cstheme="minorHAnsi"/>
                <w:sz w:val="24"/>
                <w:szCs w:val="24"/>
              </w:rPr>
              <w:t xml:space="preserve">Generic Job Overview Document (JOD) work is new and currently needs to be </w:t>
            </w:r>
            <w:r w:rsidR="00945C7D" w:rsidRPr="00FA1DE8">
              <w:rPr>
                <w:rFonts w:cstheme="minorHAnsi"/>
                <w:sz w:val="24"/>
                <w:szCs w:val="24"/>
              </w:rPr>
              <w:t>face-to-face</w:t>
            </w:r>
            <w:r w:rsidR="00EF68F9" w:rsidRPr="00FA1DE8">
              <w:rPr>
                <w:rFonts w:cstheme="minorHAnsi"/>
                <w:sz w:val="24"/>
                <w:szCs w:val="24"/>
              </w:rPr>
              <w:t xml:space="preserve">. </w:t>
            </w:r>
          </w:p>
          <w:p w14:paraId="4E5E0355" w14:textId="4ACD10EF" w:rsidR="005A6C23" w:rsidRPr="00FA1DE8" w:rsidRDefault="000060AE" w:rsidP="00EF68F9">
            <w:pPr>
              <w:pStyle w:val="ListParagraph"/>
              <w:numPr>
                <w:ilvl w:val="1"/>
                <w:numId w:val="20"/>
              </w:numPr>
              <w:spacing w:line="276" w:lineRule="auto"/>
              <w:jc w:val="both"/>
              <w:rPr>
                <w:rFonts w:cstheme="minorHAnsi"/>
                <w:sz w:val="24"/>
                <w:szCs w:val="24"/>
              </w:rPr>
            </w:pPr>
            <w:r w:rsidRPr="00FA1DE8">
              <w:rPr>
                <w:rFonts w:cstheme="minorHAnsi"/>
                <w:sz w:val="24"/>
                <w:szCs w:val="24"/>
              </w:rPr>
              <w:t xml:space="preserve">Where there are inconsistencies in the application of the scheme this will be highlighted through this piece of work. </w:t>
            </w:r>
          </w:p>
          <w:p w14:paraId="07B37C4A" w14:textId="2776B582" w:rsidR="00A14E67" w:rsidRPr="00FA1DE8" w:rsidRDefault="00A14E67" w:rsidP="00377AD9">
            <w:pPr>
              <w:pStyle w:val="ListParagraph"/>
              <w:numPr>
                <w:ilvl w:val="1"/>
                <w:numId w:val="20"/>
              </w:numPr>
              <w:spacing w:line="276" w:lineRule="auto"/>
              <w:jc w:val="both"/>
              <w:rPr>
                <w:rFonts w:cstheme="minorHAnsi"/>
                <w:sz w:val="24"/>
                <w:szCs w:val="24"/>
              </w:rPr>
            </w:pPr>
            <w:r w:rsidRPr="00FA1DE8">
              <w:rPr>
                <w:rFonts w:cstheme="minorHAnsi"/>
                <w:sz w:val="24"/>
                <w:szCs w:val="24"/>
              </w:rPr>
              <w:t>Overall, t</w:t>
            </w:r>
            <w:r w:rsidR="005A6C23" w:rsidRPr="00FA1DE8">
              <w:rPr>
                <w:rFonts w:cstheme="minorHAnsi"/>
                <w:sz w:val="24"/>
                <w:szCs w:val="24"/>
              </w:rPr>
              <w:t>he team are</w:t>
            </w:r>
            <w:r w:rsidRPr="00FA1DE8">
              <w:rPr>
                <w:rFonts w:cstheme="minorHAnsi"/>
                <w:sz w:val="24"/>
                <w:szCs w:val="24"/>
              </w:rPr>
              <w:t xml:space="preserve"> </w:t>
            </w:r>
            <w:r w:rsidR="005A6C23" w:rsidRPr="00FA1DE8">
              <w:rPr>
                <w:rFonts w:cstheme="minorHAnsi"/>
                <w:sz w:val="24"/>
                <w:szCs w:val="24"/>
              </w:rPr>
              <w:t xml:space="preserve">enjoying </w:t>
            </w:r>
            <w:r w:rsidRPr="00FA1DE8">
              <w:rPr>
                <w:rFonts w:cstheme="minorHAnsi"/>
                <w:sz w:val="24"/>
                <w:szCs w:val="24"/>
              </w:rPr>
              <w:t>working cross hub.</w:t>
            </w:r>
          </w:p>
          <w:p w14:paraId="7E72D9C7" w14:textId="0E69CB21" w:rsidR="005A6C23" w:rsidRPr="00FA1DE8" w:rsidRDefault="00A14E67" w:rsidP="00377AD9">
            <w:pPr>
              <w:pStyle w:val="ListParagraph"/>
              <w:numPr>
                <w:ilvl w:val="1"/>
                <w:numId w:val="20"/>
              </w:numPr>
              <w:spacing w:line="276" w:lineRule="auto"/>
              <w:jc w:val="both"/>
              <w:rPr>
                <w:rFonts w:cstheme="minorHAnsi"/>
                <w:sz w:val="24"/>
                <w:szCs w:val="24"/>
              </w:rPr>
            </w:pPr>
            <w:r w:rsidRPr="00FA1DE8">
              <w:rPr>
                <w:rFonts w:cstheme="minorHAnsi"/>
                <w:sz w:val="24"/>
                <w:szCs w:val="24"/>
              </w:rPr>
              <w:t>T</w:t>
            </w:r>
            <w:r w:rsidR="005A6C23" w:rsidRPr="00FA1DE8">
              <w:rPr>
                <w:rFonts w:cstheme="minorHAnsi"/>
                <w:sz w:val="24"/>
                <w:szCs w:val="24"/>
              </w:rPr>
              <w:t xml:space="preserve">ravel is an inconvenience for some of the Analysts. </w:t>
            </w:r>
          </w:p>
          <w:p w14:paraId="0B87DF21" w14:textId="77777777" w:rsidR="00EF68F9" w:rsidRPr="00FA1DE8" w:rsidRDefault="00EF68F9" w:rsidP="00EF68F9">
            <w:pPr>
              <w:pStyle w:val="ListParagraph"/>
              <w:ind w:left="792"/>
              <w:jc w:val="both"/>
              <w:rPr>
                <w:rFonts w:cstheme="minorHAnsi"/>
                <w:sz w:val="24"/>
                <w:szCs w:val="24"/>
              </w:rPr>
            </w:pPr>
          </w:p>
          <w:p w14:paraId="60D4A5DB" w14:textId="069A7622" w:rsidR="0043372C" w:rsidRPr="00FA1DE8" w:rsidRDefault="00945C7D" w:rsidP="00EF68F9">
            <w:pPr>
              <w:pStyle w:val="ListParagraph"/>
              <w:numPr>
                <w:ilvl w:val="1"/>
                <w:numId w:val="2"/>
              </w:numPr>
              <w:jc w:val="both"/>
              <w:rPr>
                <w:rFonts w:cstheme="minorHAnsi"/>
                <w:sz w:val="24"/>
                <w:szCs w:val="24"/>
              </w:rPr>
            </w:pPr>
            <w:r w:rsidRPr="00FA1DE8">
              <w:rPr>
                <w:rFonts w:cstheme="minorHAnsi"/>
                <w:sz w:val="24"/>
                <w:szCs w:val="24"/>
              </w:rPr>
              <w:t>Unison</w:t>
            </w:r>
            <w:r w:rsidR="000060AE" w:rsidRPr="00FA1DE8">
              <w:rPr>
                <w:rFonts w:cstheme="minorHAnsi"/>
                <w:sz w:val="24"/>
                <w:szCs w:val="24"/>
              </w:rPr>
              <w:t xml:space="preserve"> queried</w:t>
            </w:r>
            <w:r w:rsidR="0043372C" w:rsidRPr="00FA1DE8">
              <w:rPr>
                <w:rFonts w:cstheme="minorHAnsi"/>
                <w:sz w:val="24"/>
                <w:szCs w:val="24"/>
              </w:rPr>
              <w:t xml:space="preserve"> if the following </w:t>
            </w:r>
            <w:r w:rsidR="0007711E" w:rsidRPr="00FA1DE8">
              <w:rPr>
                <w:rFonts w:cstheme="minorHAnsi"/>
                <w:sz w:val="24"/>
                <w:szCs w:val="24"/>
              </w:rPr>
              <w:t>was factored in for</w:t>
            </w:r>
            <w:r w:rsidR="00A14E67" w:rsidRPr="00FA1DE8">
              <w:rPr>
                <w:rFonts w:cstheme="minorHAnsi"/>
                <w:sz w:val="24"/>
                <w:szCs w:val="24"/>
              </w:rPr>
              <w:t xml:space="preserve"> analyst</w:t>
            </w:r>
            <w:r w:rsidR="0007711E" w:rsidRPr="00FA1DE8">
              <w:rPr>
                <w:rFonts w:cstheme="minorHAnsi"/>
                <w:sz w:val="24"/>
                <w:szCs w:val="24"/>
              </w:rPr>
              <w:t xml:space="preserve"> hub allocations: </w:t>
            </w:r>
          </w:p>
          <w:p w14:paraId="65BB7A1B" w14:textId="431E4646" w:rsidR="0043372C" w:rsidRPr="00FA1DE8" w:rsidRDefault="0043372C" w:rsidP="0043372C">
            <w:pPr>
              <w:pStyle w:val="ListParagraph"/>
              <w:ind w:left="792"/>
              <w:jc w:val="both"/>
              <w:rPr>
                <w:rFonts w:cstheme="minorHAnsi"/>
                <w:sz w:val="24"/>
                <w:szCs w:val="24"/>
              </w:rPr>
            </w:pPr>
          </w:p>
          <w:p w14:paraId="471E2049" w14:textId="7ADB574A" w:rsidR="000962AE" w:rsidRPr="00FA1DE8" w:rsidRDefault="0043372C" w:rsidP="000F212E">
            <w:pPr>
              <w:pStyle w:val="ListParagraph"/>
              <w:numPr>
                <w:ilvl w:val="1"/>
                <w:numId w:val="20"/>
              </w:numPr>
              <w:spacing w:line="276" w:lineRule="auto"/>
              <w:jc w:val="both"/>
              <w:rPr>
                <w:rFonts w:cstheme="minorHAnsi"/>
                <w:sz w:val="24"/>
                <w:szCs w:val="24"/>
              </w:rPr>
            </w:pPr>
            <w:r w:rsidRPr="00FA1DE8">
              <w:rPr>
                <w:rFonts w:cstheme="minorHAnsi"/>
                <w:sz w:val="24"/>
                <w:szCs w:val="24"/>
              </w:rPr>
              <w:t>Disabilities</w:t>
            </w:r>
            <w:r w:rsidR="000962AE" w:rsidRPr="00FA1DE8">
              <w:rPr>
                <w:rFonts w:cstheme="minorHAnsi"/>
                <w:sz w:val="24"/>
                <w:szCs w:val="24"/>
              </w:rPr>
              <w:t xml:space="preserve"> - AT confirmed if informed</w:t>
            </w:r>
            <w:r w:rsidR="00A14E67" w:rsidRPr="00FA1DE8">
              <w:rPr>
                <w:rFonts w:cstheme="minorHAnsi"/>
                <w:sz w:val="24"/>
                <w:szCs w:val="24"/>
              </w:rPr>
              <w:t xml:space="preserve"> of a disability</w:t>
            </w:r>
            <w:r w:rsidR="000962AE" w:rsidRPr="00FA1DE8">
              <w:rPr>
                <w:rFonts w:cstheme="minorHAnsi"/>
                <w:sz w:val="24"/>
                <w:szCs w:val="24"/>
              </w:rPr>
              <w:t xml:space="preserve"> this would be explored through occupational health and reasonable adjustments. </w:t>
            </w:r>
          </w:p>
          <w:p w14:paraId="7C69F31D" w14:textId="3DBDC5F7" w:rsidR="00A14E67" w:rsidRPr="00FA1DE8" w:rsidRDefault="0043372C" w:rsidP="000F212E">
            <w:pPr>
              <w:pStyle w:val="ListParagraph"/>
              <w:numPr>
                <w:ilvl w:val="1"/>
                <w:numId w:val="20"/>
              </w:numPr>
              <w:spacing w:line="276" w:lineRule="auto"/>
              <w:jc w:val="both"/>
              <w:rPr>
                <w:rFonts w:cstheme="minorHAnsi"/>
                <w:sz w:val="24"/>
                <w:szCs w:val="24"/>
              </w:rPr>
            </w:pPr>
            <w:r w:rsidRPr="00FA1DE8">
              <w:rPr>
                <w:rFonts w:cstheme="minorHAnsi"/>
                <w:sz w:val="24"/>
                <w:szCs w:val="24"/>
              </w:rPr>
              <w:t>Location near home address</w:t>
            </w:r>
            <w:r w:rsidR="000962AE" w:rsidRPr="00FA1DE8">
              <w:rPr>
                <w:rFonts w:cstheme="minorHAnsi"/>
                <w:sz w:val="24"/>
                <w:szCs w:val="24"/>
              </w:rPr>
              <w:t xml:space="preserve">/more central location – AT advised </w:t>
            </w:r>
            <w:r w:rsidR="00CF6277" w:rsidRPr="00FA1DE8">
              <w:rPr>
                <w:rFonts w:cstheme="minorHAnsi"/>
                <w:sz w:val="24"/>
                <w:szCs w:val="24"/>
              </w:rPr>
              <w:t xml:space="preserve">that many factors were considered; conflict of interest, composition of grades and even hub representation and therefore the locations may not suit all staff </w:t>
            </w:r>
            <w:r w:rsidR="000962AE" w:rsidRPr="00FA1DE8">
              <w:rPr>
                <w:rFonts w:cstheme="minorHAnsi"/>
                <w:sz w:val="24"/>
                <w:szCs w:val="24"/>
              </w:rPr>
              <w:t>home addresses</w:t>
            </w:r>
            <w:r w:rsidR="00CF6277" w:rsidRPr="00FA1DE8">
              <w:rPr>
                <w:rFonts w:cstheme="minorHAnsi"/>
                <w:sz w:val="24"/>
                <w:szCs w:val="24"/>
              </w:rPr>
              <w:t>.  AT</w:t>
            </w:r>
            <w:r w:rsidR="000962AE" w:rsidRPr="00FA1DE8">
              <w:rPr>
                <w:rFonts w:cstheme="minorHAnsi"/>
                <w:sz w:val="24"/>
                <w:szCs w:val="24"/>
              </w:rPr>
              <w:t xml:space="preserve"> explained a central location would not </w:t>
            </w:r>
            <w:r w:rsidR="00A14E67" w:rsidRPr="00FA1DE8">
              <w:rPr>
                <w:rFonts w:cstheme="minorHAnsi"/>
                <w:sz w:val="24"/>
                <w:szCs w:val="24"/>
              </w:rPr>
              <w:t xml:space="preserve">necessarily be suitable for everyone. AT highlighted this is a finite piece of work that could potentially reduce and move online at some point. </w:t>
            </w:r>
          </w:p>
          <w:p w14:paraId="45562B60" w14:textId="1FC411F5" w:rsidR="00EF68F9" w:rsidRPr="00FA1DE8" w:rsidRDefault="00EF68F9" w:rsidP="00A14E67">
            <w:pPr>
              <w:jc w:val="both"/>
              <w:rPr>
                <w:rFonts w:cstheme="minorHAnsi"/>
                <w:b/>
                <w:sz w:val="24"/>
                <w:szCs w:val="24"/>
              </w:rPr>
            </w:pPr>
          </w:p>
        </w:tc>
      </w:tr>
      <w:tr w:rsidR="00EF68F9" w:rsidRPr="00FA1DE8" w14:paraId="4A13AB84" w14:textId="77777777" w:rsidTr="001739C8">
        <w:tc>
          <w:tcPr>
            <w:tcW w:w="8784" w:type="dxa"/>
          </w:tcPr>
          <w:p w14:paraId="356C10CB" w14:textId="12F6F3C6" w:rsidR="00EF68F9" w:rsidRPr="00FA1DE8" w:rsidRDefault="00EF68F9" w:rsidP="00EF70B2">
            <w:pPr>
              <w:pStyle w:val="ListParagraph"/>
              <w:numPr>
                <w:ilvl w:val="0"/>
                <w:numId w:val="1"/>
              </w:numPr>
              <w:rPr>
                <w:rFonts w:cstheme="minorHAnsi"/>
                <w:b/>
                <w:sz w:val="24"/>
                <w:szCs w:val="24"/>
              </w:rPr>
            </w:pPr>
            <w:r w:rsidRPr="00FA1DE8">
              <w:rPr>
                <w:rFonts w:cstheme="minorHAnsi"/>
                <w:b/>
                <w:sz w:val="24"/>
                <w:szCs w:val="24"/>
              </w:rPr>
              <w:t>The matching process</w:t>
            </w:r>
          </w:p>
          <w:p w14:paraId="26F2A91B" w14:textId="43ACCDF6" w:rsidR="00DF7407" w:rsidRPr="00FA1DE8" w:rsidRDefault="00DF7407" w:rsidP="00DF7407">
            <w:pPr>
              <w:rPr>
                <w:rFonts w:cstheme="minorHAnsi"/>
                <w:b/>
                <w:sz w:val="24"/>
                <w:szCs w:val="24"/>
              </w:rPr>
            </w:pPr>
          </w:p>
          <w:p w14:paraId="7E1D3158" w14:textId="77777777" w:rsidR="000962AE" w:rsidRPr="00FA1DE8" w:rsidRDefault="000962AE" w:rsidP="000962AE">
            <w:pPr>
              <w:pStyle w:val="ListParagraph"/>
              <w:numPr>
                <w:ilvl w:val="0"/>
                <w:numId w:val="2"/>
              </w:numPr>
              <w:jc w:val="both"/>
              <w:rPr>
                <w:rFonts w:cstheme="minorHAnsi"/>
                <w:vanish/>
                <w:sz w:val="24"/>
                <w:szCs w:val="24"/>
              </w:rPr>
            </w:pPr>
          </w:p>
          <w:p w14:paraId="57663D2B" w14:textId="755FFA96" w:rsidR="00DF7407" w:rsidRPr="00FA1DE8" w:rsidRDefault="00DF7407" w:rsidP="000962AE">
            <w:pPr>
              <w:pStyle w:val="ListParagraph"/>
              <w:numPr>
                <w:ilvl w:val="1"/>
                <w:numId w:val="2"/>
              </w:numPr>
              <w:jc w:val="both"/>
              <w:rPr>
                <w:rFonts w:cstheme="minorHAnsi"/>
                <w:sz w:val="24"/>
                <w:szCs w:val="24"/>
              </w:rPr>
            </w:pPr>
            <w:r w:rsidRPr="00FA1DE8">
              <w:rPr>
                <w:rFonts w:cstheme="minorHAnsi"/>
                <w:sz w:val="24"/>
                <w:szCs w:val="24"/>
              </w:rPr>
              <w:t>AT referred to the flowchart on the slides and explained the following:</w:t>
            </w:r>
          </w:p>
          <w:p w14:paraId="53C08DE2" w14:textId="77777777" w:rsidR="00DF7407" w:rsidRPr="00FA1DE8" w:rsidRDefault="00DF7407" w:rsidP="00DF7407">
            <w:pPr>
              <w:pStyle w:val="ListParagraph"/>
              <w:ind w:left="792"/>
              <w:jc w:val="both"/>
              <w:rPr>
                <w:rFonts w:cstheme="minorHAnsi"/>
                <w:sz w:val="24"/>
                <w:szCs w:val="24"/>
              </w:rPr>
            </w:pPr>
          </w:p>
          <w:p w14:paraId="0B00DE0E" w14:textId="7FF08C18" w:rsidR="00DF7407" w:rsidRPr="00FA1DE8" w:rsidRDefault="00DF7407" w:rsidP="000F212E">
            <w:pPr>
              <w:pStyle w:val="ListParagraph"/>
              <w:numPr>
                <w:ilvl w:val="0"/>
                <w:numId w:val="22"/>
              </w:numPr>
              <w:spacing w:line="276" w:lineRule="auto"/>
              <w:jc w:val="both"/>
              <w:rPr>
                <w:rFonts w:cstheme="minorHAnsi"/>
                <w:sz w:val="24"/>
                <w:szCs w:val="24"/>
              </w:rPr>
            </w:pPr>
            <w:r w:rsidRPr="00FA1DE8">
              <w:rPr>
                <w:rFonts w:cstheme="minorHAnsi"/>
                <w:sz w:val="24"/>
                <w:szCs w:val="24"/>
              </w:rPr>
              <w:t xml:space="preserve">Every employee needs to be accounted for and mapped to a benchmark, secondary benchmark, or unique position. The support team maintain this list. </w:t>
            </w:r>
          </w:p>
          <w:p w14:paraId="2A36E120" w14:textId="55F64422" w:rsidR="00401BB7" w:rsidRPr="00FA1DE8" w:rsidRDefault="005A418C" w:rsidP="000F212E">
            <w:pPr>
              <w:pStyle w:val="ListParagraph"/>
              <w:numPr>
                <w:ilvl w:val="0"/>
                <w:numId w:val="22"/>
              </w:numPr>
              <w:spacing w:line="276" w:lineRule="auto"/>
              <w:jc w:val="both"/>
              <w:rPr>
                <w:rFonts w:cstheme="minorHAnsi"/>
                <w:sz w:val="24"/>
                <w:szCs w:val="24"/>
              </w:rPr>
            </w:pPr>
            <w:r w:rsidRPr="00FA1DE8">
              <w:rPr>
                <w:rFonts w:cstheme="minorHAnsi"/>
                <w:sz w:val="24"/>
                <w:szCs w:val="24"/>
              </w:rPr>
              <w:t>Approximately</w:t>
            </w:r>
            <w:r w:rsidR="00DF7407" w:rsidRPr="00FA1DE8">
              <w:rPr>
                <w:rFonts w:cstheme="minorHAnsi"/>
                <w:sz w:val="24"/>
                <w:szCs w:val="24"/>
              </w:rPr>
              <w:t xml:space="preserve"> 19,500 benchmark job holders need to receive a matching pack. </w:t>
            </w:r>
          </w:p>
          <w:p w14:paraId="6BDEF1EF" w14:textId="35555186" w:rsidR="00401BB7" w:rsidRDefault="00401BB7" w:rsidP="00401BB7">
            <w:pPr>
              <w:jc w:val="both"/>
              <w:rPr>
                <w:rFonts w:cstheme="minorHAnsi"/>
                <w:sz w:val="24"/>
                <w:szCs w:val="24"/>
              </w:rPr>
            </w:pPr>
          </w:p>
          <w:p w14:paraId="25254CE9" w14:textId="23044835" w:rsidR="00FA1DE8" w:rsidRDefault="00FA1DE8" w:rsidP="00401BB7">
            <w:pPr>
              <w:jc w:val="both"/>
              <w:rPr>
                <w:rFonts w:cstheme="minorHAnsi"/>
                <w:sz w:val="24"/>
                <w:szCs w:val="24"/>
              </w:rPr>
            </w:pPr>
          </w:p>
          <w:p w14:paraId="7652F09E" w14:textId="66E5D5A8" w:rsidR="00FA1DE8" w:rsidRDefault="00FA1DE8" w:rsidP="00401BB7">
            <w:pPr>
              <w:jc w:val="both"/>
              <w:rPr>
                <w:rFonts w:cstheme="minorHAnsi"/>
                <w:sz w:val="24"/>
                <w:szCs w:val="24"/>
              </w:rPr>
            </w:pPr>
          </w:p>
          <w:p w14:paraId="1A427C67" w14:textId="03AB4441" w:rsidR="00FA1DE8" w:rsidRDefault="00FA1DE8" w:rsidP="00401BB7">
            <w:pPr>
              <w:jc w:val="both"/>
              <w:rPr>
                <w:rFonts w:cstheme="minorHAnsi"/>
                <w:sz w:val="24"/>
                <w:szCs w:val="24"/>
              </w:rPr>
            </w:pPr>
          </w:p>
          <w:p w14:paraId="5C661401" w14:textId="531A5283" w:rsidR="00FA1DE8" w:rsidRDefault="00FA1DE8" w:rsidP="00401BB7">
            <w:pPr>
              <w:jc w:val="both"/>
              <w:rPr>
                <w:rFonts w:cstheme="minorHAnsi"/>
                <w:sz w:val="24"/>
                <w:szCs w:val="24"/>
              </w:rPr>
            </w:pPr>
          </w:p>
          <w:p w14:paraId="33DC57DD" w14:textId="77777777" w:rsidR="00FA1DE8" w:rsidRPr="00FA1DE8" w:rsidRDefault="00FA1DE8" w:rsidP="00401BB7">
            <w:pPr>
              <w:jc w:val="both"/>
              <w:rPr>
                <w:rFonts w:cstheme="minorHAnsi"/>
                <w:sz w:val="24"/>
                <w:szCs w:val="24"/>
              </w:rPr>
            </w:pPr>
          </w:p>
          <w:p w14:paraId="4D9F7D8A" w14:textId="02C6A149" w:rsidR="00401BB7" w:rsidRPr="00FA1DE8" w:rsidRDefault="00A56778" w:rsidP="00A14E67">
            <w:pPr>
              <w:pStyle w:val="ListParagraph"/>
              <w:numPr>
                <w:ilvl w:val="1"/>
                <w:numId w:val="2"/>
              </w:numPr>
              <w:jc w:val="both"/>
              <w:rPr>
                <w:rFonts w:cstheme="minorHAnsi"/>
                <w:sz w:val="24"/>
                <w:szCs w:val="24"/>
              </w:rPr>
            </w:pPr>
            <w:r w:rsidRPr="00FA1DE8">
              <w:rPr>
                <w:rFonts w:cstheme="minorHAnsi"/>
                <w:sz w:val="24"/>
                <w:szCs w:val="24"/>
              </w:rPr>
              <w:lastRenderedPageBreak/>
              <w:t xml:space="preserve">RD explained the following: </w:t>
            </w:r>
          </w:p>
          <w:p w14:paraId="20A079EE" w14:textId="47725064" w:rsidR="00A56778" w:rsidRPr="00FA1DE8" w:rsidRDefault="00A56778" w:rsidP="00401BB7">
            <w:pPr>
              <w:jc w:val="both"/>
              <w:rPr>
                <w:rFonts w:cstheme="minorHAnsi"/>
                <w:sz w:val="24"/>
                <w:szCs w:val="24"/>
              </w:rPr>
            </w:pPr>
          </w:p>
          <w:p w14:paraId="0782D743" w14:textId="134C3D9D" w:rsidR="00A56778" w:rsidRPr="00FA1DE8" w:rsidRDefault="00A56778"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This process was not in</w:t>
            </w:r>
            <w:r w:rsidR="00A14E67" w:rsidRPr="00FA1DE8">
              <w:rPr>
                <w:rFonts w:cstheme="minorHAnsi"/>
                <w:sz w:val="24"/>
                <w:szCs w:val="24"/>
              </w:rPr>
              <w:t xml:space="preserve"> the</w:t>
            </w:r>
            <w:r w:rsidRPr="00FA1DE8">
              <w:rPr>
                <w:rFonts w:cstheme="minorHAnsi"/>
                <w:sz w:val="24"/>
                <w:szCs w:val="24"/>
              </w:rPr>
              <w:t xml:space="preserve"> earlier versions of the SJC Scheme. </w:t>
            </w:r>
          </w:p>
          <w:p w14:paraId="6EE460A9" w14:textId="06F1FB98" w:rsidR="008677E4" w:rsidRPr="00FA1DE8" w:rsidRDefault="008677E4"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The scale of Glasgow will be a challenge. </w:t>
            </w:r>
          </w:p>
          <w:p w14:paraId="4833A3B4" w14:textId="5D48EB98" w:rsidR="000A08F6" w:rsidRPr="00FA1DE8" w:rsidRDefault="000A08F6"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Consistency checking needs to be done on the final rank order of jobs before issuing.   </w:t>
            </w:r>
          </w:p>
          <w:p w14:paraId="57DEC4BE" w14:textId="0BF7A64B" w:rsidR="00A56778" w:rsidRPr="00FA1DE8" w:rsidRDefault="008747C1"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Time needs to be factored in for briefings to ensure job holder</w:t>
            </w:r>
            <w:r w:rsidR="00A14E67" w:rsidRPr="00FA1DE8">
              <w:rPr>
                <w:rFonts w:cstheme="minorHAnsi"/>
                <w:sz w:val="24"/>
                <w:szCs w:val="24"/>
              </w:rPr>
              <w:t>s</w:t>
            </w:r>
            <w:r w:rsidR="00A56778" w:rsidRPr="00FA1DE8">
              <w:rPr>
                <w:rFonts w:cstheme="minorHAnsi"/>
                <w:sz w:val="24"/>
                <w:szCs w:val="24"/>
              </w:rPr>
              <w:t xml:space="preserve"> and line managers </w:t>
            </w:r>
            <w:r w:rsidRPr="00FA1DE8">
              <w:rPr>
                <w:rFonts w:cstheme="minorHAnsi"/>
                <w:sz w:val="24"/>
                <w:szCs w:val="24"/>
              </w:rPr>
              <w:t xml:space="preserve">are </w:t>
            </w:r>
            <w:r w:rsidR="00A56778" w:rsidRPr="00FA1DE8">
              <w:rPr>
                <w:rFonts w:cstheme="minorHAnsi"/>
                <w:sz w:val="24"/>
                <w:szCs w:val="24"/>
              </w:rPr>
              <w:t xml:space="preserve">properly briefed on the process and options. </w:t>
            </w:r>
          </w:p>
          <w:p w14:paraId="60BD26EC" w14:textId="61960A37" w:rsidR="005A418C" w:rsidRPr="00FA1DE8" w:rsidRDefault="005A418C"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It might be </w:t>
            </w:r>
            <w:r w:rsidR="00A14E67" w:rsidRPr="00FA1DE8">
              <w:rPr>
                <w:rFonts w:cstheme="minorHAnsi"/>
                <w:sz w:val="24"/>
                <w:szCs w:val="24"/>
              </w:rPr>
              <w:t xml:space="preserve">better </w:t>
            </w:r>
            <w:r w:rsidR="000A08F6" w:rsidRPr="00FA1DE8">
              <w:rPr>
                <w:rFonts w:cstheme="minorHAnsi"/>
                <w:sz w:val="24"/>
                <w:szCs w:val="24"/>
              </w:rPr>
              <w:t>if</w:t>
            </w:r>
            <w:r w:rsidRPr="00FA1DE8">
              <w:rPr>
                <w:rFonts w:cstheme="minorHAnsi"/>
                <w:sz w:val="24"/>
                <w:szCs w:val="24"/>
              </w:rPr>
              <w:t xml:space="preserve"> all jobs within a service can be issued at the same time to avoid job holder concern</w:t>
            </w:r>
            <w:r w:rsidR="000A08F6" w:rsidRPr="00FA1DE8">
              <w:rPr>
                <w:rFonts w:cstheme="minorHAnsi"/>
                <w:sz w:val="24"/>
                <w:szCs w:val="24"/>
              </w:rPr>
              <w:t xml:space="preserve">. </w:t>
            </w:r>
          </w:p>
          <w:p w14:paraId="4F121128" w14:textId="149C9CAF" w:rsidR="00A56778" w:rsidRPr="00FA1DE8" w:rsidRDefault="005A418C"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JOD line managers will need s</w:t>
            </w:r>
            <w:r w:rsidR="00A56778" w:rsidRPr="00FA1DE8">
              <w:rPr>
                <w:rFonts w:cstheme="minorHAnsi"/>
                <w:sz w:val="24"/>
                <w:szCs w:val="24"/>
              </w:rPr>
              <w:t xml:space="preserve">tructure for the </w:t>
            </w:r>
            <w:r w:rsidRPr="00FA1DE8">
              <w:rPr>
                <w:rFonts w:cstheme="minorHAnsi"/>
                <w:sz w:val="24"/>
                <w:szCs w:val="24"/>
              </w:rPr>
              <w:t xml:space="preserve">discussions. These discussions could potentially be done in groups.  </w:t>
            </w:r>
          </w:p>
          <w:p w14:paraId="5D820D48" w14:textId="410F2A47" w:rsidR="00A56778" w:rsidRPr="00FA1DE8" w:rsidRDefault="005A418C"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Managers need to flag issues early. </w:t>
            </w:r>
            <w:r w:rsidR="00A56778" w:rsidRPr="00FA1DE8">
              <w:rPr>
                <w:rFonts w:cstheme="minorHAnsi"/>
                <w:sz w:val="24"/>
                <w:szCs w:val="24"/>
              </w:rPr>
              <w:t xml:space="preserve">The analysts will assist with non-agreements and </w:t>
            </w:r>
            <w:r w:rsidRPr="00FA1DE8">
              <w:rPr>
                <w:rFonts w:cstheme="minorHAnsi"/>
                <w:sz w:val="24"/>
                <w:szCs w:val="24"/>
              </w:rPr>
              <w:t>queries,</w:t>
            </w:r>
            <w:r w:rsidR="00A56778" w:rsidRPr="00FA1DE8">
              <w:rPr>
                <w:rFonts w:cstheme="minorHAnsi"/>
                <w:sz w:val="24"/>
                <w:szCs w:val="24"/>
              </w:rPr>
              <w:t xml:space="preserve"> but </w:t>
            </w:r>
            <w:r w:rsidRPr="00FA1DE8">
              <w:rPr>
                <w:rFonts w:cstheme="minorHAnsi"/>
                <w:sz w:val="24"/>
                <w:szCs w:val="24"/>
              </w:rPr>
              <w:t>management escalation</w:t>
            </w:r>
            <w:r w:rsidR="00A56778" w:rsidRPr="00FA1DE8">
              <w:rPr>
                <w:rFonts w:cstheme="minorHAnsi"/>
                <w:sz w:val="24"/>
                <w:szCs w:val="24"/>
              </w:rPr>
              <w:t xml:space="preserve"> </w:t>
            </w:r>
            <w:r w:rsidRPr="00FA1DE8">
              <w:rPr>
                <w:rFonts w:cstheme="minorHAnsi"/>
                <w:sz w:val="24"/>
                <w:szCs w:val="24"/>
              </w:rPr>
              <w:t xml:space="preserve">may be required where this cannot be resolved. </w:t>
            </w:r>
            <w:r w:rsidR="00A56778" w:rsidRPr="00FA1DE8">
              <w:rPr>
                <w:rFonts w:cstheme="minorHAnsi"/>
                <w:sz w:val="24"/>
                <w:szCs w:val="24"/>
              </w:rPr>
              <w:t xml:space="preserve"> </w:t>
            </w:r>
          </w:p>
          <w:p w14:paraId="4EE87941" w14:textId="32E8178B" w:rsidR="00A56778" w:rsidRPr="00FA1DE8" w:rsidRDefault="00A56778"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Variations may be identified through this </w:t>
            </w:r>
            <w:r w:rsidR="005A418C" w:rsidRPr="00FA1DE8">
              <w:rPr>
                <w:rFonts w:cstheme="minorHAnsi"/>
                <w:sz w:val="24"/>
                <w:szCs w:val="24"/>
              </w:rPr>
              <w:t xml:space="preserve">process. </w:t>
            </w:r>
          </w:p>
          <w:p w14:paraId="77230002" w14:textId="1DB08DE3" w:rsidR="005A418C" w:rsidRPr="00FA1DE8" w:rsidRDefault="005A418C"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Other councils have afforded 3 opportunities to respond before closing off the right to query the match.</w:t>
            </w:r>
            <w:r w:rsidR="000A08F6" w:rsidRPr="00FA1DE8">
              <w:rPr>
                <w:rFonts w:cstheme="minorHAnsi"/>
                <w:sz w:val="24"/>
                <w:szCs w:val="24"/>
              </w:rPr>
              <w:t xml:space="preserve"> Job holders </w:t>
            </w:r>
            <w:r w:rsidRPr="00FA1DE8">
              <w:rPr>
                <w:rFonts w:cstheme="minorHAnsi"/>
                <w:sz w:val="24"/>
                <w:szCs w:val="24"/>
              </w:rPr>
              <w:t>still have the right to appeal at the appeals stage. 4 weeks could be reasonable for the</w:t>
            </w:r>
            <w:r w:rsidR="000A08F6" w:rsidRPr="00FA1DE8">
              <w:rPr>
                <w:rFonts w:cstheme="minorHAnsi"/>
                <w:sz w:val="24"/>
                <w:szCs w:val="24"/>
              </w:rPr>
              <w:t xml:space="preserve"> initial</w:t>
            </w:r>
            <w:r w:rsidRPr="00FA1DE8">
              <w:rPr>
                <w:rFonts w:cstheme="minorHAnsi"/>
                <w:sz w:val="24"/>
                <w:szCs w:val="24"/>
              </w:rPr>
              <w:t xml:space="preserve"> deadline to respond. </w:t>
            </w:r>
          </w:p>
          <w:p w14:paraId="73879099" w14:textId="56406354" w:rsidR="00A56778" w:rsidRPr="00FA1DE8" w:rsidRDefault="00A56778" w:rsidP="000F212E">
            <w:pPr>
              <w:pStyle w:val="ListParagraph"/>
              <w:numPr>
                <w:ilvl w:val="0"/>
                <w:numId w:val="23"/>
              </w:numPr>
              <w:spacing w:line="276" w:lineRule="auto"/>
              <w:jc w:val="both"/>
              <w:rPr>
                <w:rFonts w:cstheme="minorHAnsi"/>
                <w:sz w:val="24"/>
                <w:szCs w:val="24"/>
              </w:rPr>
            </w:pPr>
            <w:r w:rsidRPr="00FA1DE8">
              <w:rPr>
                <w:rFonts w:cstheme="minorHAnsi"/>
                <w:sz w:val="24"/>
                <w:szCs w:val="24"/>
              </w:rPr>
              <w:t xml:space="preserve">It is important this piece of work is completed before pay and grading start looking at the potential structure. </w:t>
            </w:r>
          </w:p>
          <w:p w14:paraId="727CD8F4" w14:textId="77777777" w:rsidR="00905396" w:rsidRPr="00FA1DE8" w:rsidRDefault="00905396" w:rsidP="008747C1">
            <w:pPr>
              <w:jc w:val="both"/>
              <w:rPr>
                <w:rFonts w:cstheme="minorHAnsi"/>
                <w:sz w:val="24"/>
                <w:szCs w:val="24"/>
              </w:rPr>
            </w:pPr>
          </w:p>
          <w:p w14:paraId="28C531D8" w14:textId="45AE60D7" w:rsidR="00A56778" w:rsidRPr="00FA1DE8" w:rsidRDefault="008747C1" w:rsidP="000A08F6">
            <w:pPr>
              <w:pStyle w:val="ListParagraph"/>
              <w:numPr>
                <w:ilvl w:val="1"/>
                <w:numId w:val="2"/>
              </w:numPr>
              <w:jc w:val="both"/>
              <w:rPr>
                <w:rFonts w:cstheme="minorHAnsi"/>
                <w:sz w:val="24"/>
                <w:szCs w:val="24"/>
              </w:rPr>
            </w:pPr>
            <w:r w:rsidRPr="00FA1DE8">
              <w:rPr>
                <w:rFonts w:cstheme="minorHAnsi"/>
                <w:sz w:val="24"/>
                <w:szCs w:val="24"/>
              </w:rPr>
              <w:t xml:space="preserve">The OSG stressed the importance of communications </w:t>
            </w:r>
            <w:r w:rsidR="000A08F6" w:rsidRPr="00FA1DE8">
              <w:rPr>
                <w:rFonts w:cstheme="minorHAnsi"/>
                <w:sz w:val="24"/>
                <w:szCs w:val="24"/>
              </w:rPr>
              <w:t>throughout this</w:t>
            </w:r>
            <w:r w:rsidRPr="00FA1DE8">
              <w:rPr>
                <w:rFonts w:cstheme="minorHAnsi"/>
                <w:sz w:val="24"/>
                <w:szCs w:val="24"/>
              </w:rPr>
              <w:t xml:space="preserve"> process to ensure </w:t>
            </w:r>
            <w:r w:rsidR="00905396" w:rsidRPr="00FA1DE8">
              <w:rPr>
                <w:rFonts w:cstheme="minorHAnsi"/>
                <w:sz w:val="24"/>
                <w:szCs w:val="24"/>
              </w:rPr>
              <w:t xml:space="preserve">everyone involved is clear on the requirements. </w:t>
            </w:r>
          </w:p>
          <w:p w14:paraId="7D4BC397" w14:textId="5E9B6EEA" w:rsidR="008747C1" w:rsidRPr="00FA1DE8" w:rsidRDefault="008747C1" w:rsidP="008747C1">
            <w:pPr>
              <w:jc w:val="both"/>
              <w:rPr>
                <w:rFonts w:cstheme="minorHAnsi"/>
                <w:sz w:val="24"/>
                <w:szCs w:val="24"/>
              </w:rPr>
            </w:pPr>
          </w:p>
          <w:p w14:paraId="0BFAF8FA" w14:textId="68C2A09C" w:rsidR="008747C1" w:rsidRPr="00FA1DE8" w:rsidRDefault="008747C1" w:rsidP="000A08F6">
            <w:pPr>
              <w:pStyle w:val="ListParagraph"/>
              <w:numPr>
                <w:ilvl w:val="1"/>
                <w:numId w:val="2"/>
              </w:numPr>
              <w:jc w:val="both"/>
              <w:rPr>
                <w:rFonts w:cstheme="minorHAnsi"/>
                <w:sz w:val="24"/>
                <w:szCs w:val="24"/>
              </w:rPr>
            </w:pPr>
            <w:r w:rsidRPr="00FA1DE8">
              <w:rPr>
                <w:rFonts w:cstheme="minorHAnsi"/>
                <w:sz w:val="24"/>
                <w:szCs w:val="24"/>
              </w:rPr>
              <w:t xml:space="preserve">SS and JB queried if a </w:t>
            </w:r>
            <w:r w:rsidR="000A08F6" w:rsidRPr="00FA1DE8">
              <w:rPr>
                <w:rFonts w:cstheme="minorHAnsi"/>
                <w:sz w:val="24"/>
                <w:szCs w:val="24"/>
              </w:rPr>
              <w:t>4-week initial</w:t>
            </w:r>
            <w:r w:rsidRPr="00FA1DE8">
              <w:rPr>
                <w:rFonts w:cstheme="minorHAnsi"/>
                <w:sz w:val="24"/>
                <w:szCs w:val="24"/>
              </w:rPr>
              <w:t xml:space="preserve"> turnaround is too long and suggested 2 weeks would</w:t>
            </w:r>
            <w:r w:rsidR="007A4A09" w:rsidRPr="00FA1DE8">
              <w:rPr>
                <w:rFonts w:cstheme="minorHAnsi"/>
                <w:sz w:val="24"/>
                <w:szCs w:val="24"/>
              </w:rPr>
              <w:t xml:space="preserve"> make this more of a priority and</w:t>
            </w:r>
            <w:r w:rsidRPr="00FA1DE8">
              <w:rPr>
                <w:rFonts w:cstheme="minorHAnsi"/>
                <w:sz w:val="24"/>
                <w:szCs w:val="24"/>
              </w:rPr>
              <w:t xml:space="preserve"> achieve better outcomes. </w:t>
            </w:r>
            <w:r w:rsidR="00905396" w:rsidRPr="00FA1DE8">
              <w:rPr>
                <w:rFonts w:cstheme="minorHAnsi"/>
                <w:sz w:val="24"/>
                <w:szCs w:val="24"/>
              </w:rPr>
              <w:t xml:space="preserve">JB </w:t>
            </w:r>
            <w:r w:rsidR="007A4A09" w:rsidRPr="00FA1DE8">
              <w:rPr>
                <w:rFonts w:cstheme="minorHAnsi"/>
                <w:sz w:val="24"/>
                <w:szCs w:val="24"/>
              </w:rPr>
              <w:t>explained</w:t>
            </w:r>
            <w:r w:rsidR="00905396" w:rsidRPr="00FA1DE8">
              <w:rPr>
                <w:rFonts w:cstheme="minorHAnsi"/>
                <w:sz w:val="24"/>
                <w:szCs w:val="24"/>
              </w:rPr>
              <w:t xml:space="preserve"> extensions could be granted if notified of annual leave, etc. MM </w:t>
            </w:r>
            <w:r w:rsidR="008677E4" w:rsidRPr="00FA1DE8">
              <w:rPr>
                <w:rFonts w:cstheme="minorHAnsi"/>
                <w:sz w:val="24"/>
                <w:szCs w:val="24"/>
              </w:rPr>
              <w:t xml:space="preserve">advised </w:t>
            </w:r>
            <w:r w:rsidR="00905396" w:rsidRPr="00FA1DE8">
              <w:rPr>
                <w:rFonts w:cstheme="minorHAnsi"/>
                <w:sz w:val="24"/>
                <w:szCs w:val="24"/>
              </w:rPr>
              <w:t>th</w:t>
            </w:r>
            <w:r w:rsidR="007A4A09" w:rsidRPr="00FA1DE8">
              <w:rPr>
                <w:rFonts w:cstheme="minorHAnsi"/>
                <w:sz w:val="24"/>
                <w:szCs w:val="24"/>
              </w:rPr>
              <w:t>e</w:t>
            </w:r>
            <w:r w:rsidR="00905396" w:rsidRPr="00FA1DE8">
              <w:rPr>
                <w:rFonts w:cstheme="minorHAnsi"/>
                <w:sz w:val="24"/>
                <w:szCs w:val="24"/>
              </w:rPr>
              <w:t xml:space="preserve"> opportunity</w:t>
            </w:r>
            <w:r w:rsidR="007A4A09" w:rsidRPr="00FA1DE8">
              <w:rPr>
                <w:rFonts w:cstheme="minorHAnsi"/>
                <w:sz w:val="24"/>
                <w:szCs w:val="24"/>
              </w:rPr>
              <w:t xml:space="preserve"> to respond</w:t>
            </w:r>
            <w:r w:rsidR="00905396" w:rsidRPr="00FA1DE8">
              <w:rPr>
                <w:rFonts w:cstheme="minorHAnsi"/>
                <w:sz w:val="24"/>
                <w:szCs w:val="24"/>
              </w:rPr>
              <w:t xml:space="preserve"> shouldn’t be </w:t>
            </w:r>
            <w:r w:rsidR="007A4A09" w:rsidRPr="00FA1DE8">
              <w:rPr>
                <w:rFonts w:cstheme="minorHAnsi"/>
                <w:sz w:val="24"/>
                <w:szCs w:val="24"/>
              </w:rPr>
              <w:t>closed</w:t>
            </w:r>
            <w:r w:rsidR="00905396" w:rsidRPr="00FA1DE8">
              <w:rPr>
                <w:rFonts w:cstheme="minorHAnsi"/>
                <w:sz w:val="24"/>
                <w:szCs w:val="24"/>
              </w:rPr>
              <w:t xml:space="preserve"> too early. </w:t>
            </w:r>
            <w:r w:rsidR="007A4A09" w:rsidRPr="00FA1DE8">
              <w:rPr>
                <w:rFonts w:cstheme="minorHAnsi"/>
                <w:sz w:val="24"/>
                <w:szCs w:val="24"/>
              </w:rPr>
              <w:t>SS highlighted term time staff need to be considered within the timelines.</w:t>
            </w:r>
          </w:p>
          <w:p w14:paraId="5F0C6558" w14:textId="7998D7BA" w:rsidR="008747C1" w:rsidRPr="00FA1DE8" w:rsidRDefault="008747C1" w:rsidP="008747C1">
            <w:pPr>
              <w:jc w:val="both"/>
              <w:rPr>
                <w:rFonts w:cstheme="minorHAnsi"/>
                <w:sz w:val="24"/>
                <w:szCs w:val="24"/>
              </w:rPr>
            </w:pPr>
          </w:p>
          <w:p w14:paraId="52AD18BD" w14:textId="2CD68CDA" w:rsidR="00905396" w:rsidRPr="00FA1DE8" w:rsidRDefault="008747C1" w:rsidP="007A4A09">
            <w:pPr>
              <w:pStyle w:val="ListParagraph"/>
              <w:numPr>
                <w:ilvl w:val="1"/>
                <w:numId w:val="2"/>
              </w:numPr>
              <w:jc w:val="both"/>
              <w:rPr>
                <w:rFonts w:cstheme="minorHAnsi"/>
                <w:sz w:val="24"/>
                <w:szCs w:val="24"/>
              </w:rPr>
            </w:pPr>
            <w:r w:rsidRPr="00FA1DE8">
              <w:rPr>
                <w:rFonts w:cstheme="minorHAnsi"/>
                <w:sz w:val="24"/>
                <w:szCs w:val="24"/>
              </w:rPr>
              <w:t xml:space="preserve">SB </w:t>
            </w:r>
            <w:r w:rsidR="008677E4" w:rsidRPr="00FA1DE8">
              <w:rPr>
                <w:rFonts w:cstheme="minorHAnsi"/>
                <w:sz w:val="24"/>
                <w:szCs w:val="24"/>
              </w:rPr>
              <w:t>emphasised the</w:t>
            </w:r>
            <w:r w:rsidRPr="00FA1DE8">
              <w:rPr>
                <w:rFonts w:cstheme="minorHAnsi"/>
                <w:sz w:val="24"/>
                <w:szCs w:val="24"/>
              </w:rPr>
              <w:t xml:space="preserve"> </w:t>
            </w:r>
            <w:r w:rsidR="00905396" w:rsidRPr="00FA1DE8">
              <w:rPr>
                <w:rFonts w:cstheme="minorHAnsi"/>
                <w:sz w:val="24"/>
                <w:szCs w:val="24"/>
              </w:rPr>
              <w:t>responsibility</w:t>
            </w:r>
            <w:r w:rsidRPr="00FA1DE8">
              <w:rPr>
                <w:rFonts w:cstheme="minorHAnsi"/>
                <w:sz w:val="24"/>
                <w:szCs w:val="24"/>
              </w:rPr>
              <w:t xml:space="preserve"> needs to </w:t>
            </w:r>
            <w:r w:rsidR="00905396" w:rsidRPr="00FA1DE8">
              <w:rPr>
                <w:rFonts w:cstheme="minorHAnsi"/>
                <w:sz w:val="24"/>
                <w:szCs w:val="24"/>
              </w:rPr>
              <w:t xml:space="preserve">sit with </w:t>
            </w:r>
            <w:r w:rsidRPr="00FA1DE8">
              <w:rPr>
                <w:rFonts w:cstheme="minorHAnsi"/>
                <w:sz w:val="24"/>
                <w:szCs w:val="24"/>
              </w:rPr>
              <w:t>management</w:t>
            </w:r>
            <w:r w:rsidR="008677E4" w:rsidRPr="00FA1DE8">
              <w:rPr>
                <w:rFonts w:cstheme="minorHAnsi"/>
                <w:sz w:val="24"/>
                <w:szCs w:val="24"/>
              </w:rPr>
              <w:t xml:space="preserve"> </w:t>
            </w:r>
            <w:r w:rsidRPr="00FA1DE8">
              <w:rPr>
                <w:rFonts w:cstheme="minorHAnsi"/>
                <w:sz w:val="24"/>
                <w:szCs w:val="24"/>
              </w:rPr>
              <w:t xml:space="preserve">to </w:t>
            </w:r>
            <w:r w:rsidR="008677E4" w:rsidRPr="00FA1DE8">
              <w:rPr>
                <w:rFonts w:cstheme="minorHAnsi"/>
                <w:sz w:val="24"/>
                <w:szCs w:val="24"/>
              </w:rPr>
              <w:t>schedule the</w:t>
            </w:r>
            <w:r w:rsidRPr="00FA1DE8">
              <w:rPr>
                <w:rFonts w:cstheme="minorHAnsi"/>
                <w:sz w:val="24"/>
                <w:szCs w:val="24"/>
              </w:rPr>
              <w:t xml:space="preserve"> time with the</w:t>
            </w:r>
            <w:r w:rsidR="007A4A09" w:rsidRPr="00FA1DE8">
              <w:rPr>
                <w:rFonts w:cstheme="minorHAnsi"/>
                <w:sz w:val="24"/>
                <w:szCs w:val="24"/>
              </w:rPr>
              <w:t>ir</w:t>
            </w:r>
            <w:r w:rsidRPr="00FA1DE8">
              <w:rPr>
                <w:rFonts w:cstheme="minorHAnsi"/>
                <w:sz w:val="24"/>
                <w:szCs w:val="24"/>
              </w:rPr>
              <w:t xml:space="preserve"> job holders</w:t>
            </w:r>
            <w:r w:rsidR="008677E4" w:rsidRPr="00FA1DE8">
              <w:rPr>
                <w:rFonts w:cstheme="minorHAnsi"/>
                <w:sz w:val="24"/>
                <w:szCs w:val="24"/>
              </w:rPr>
              <w:t xml:space="preserve"> </w:t>
            </w:r>
            <w:r w:rsidR="00905396" w:rsidRPr="00FA1DE8">
              <w:rPr>
                <w:rFonts w:cstheme="minorHAnsi"/>
                <w:sz w:val="24"/>
                <w:szCs w:val="24"/>
              </w:rPr>
              <w:t>in appropriate</w:t>
            </w:r>
            <w:r w:rsidRPr="00FA1DE8">
              <w:rPr>
                <w:rFonts w:cstheme="minorHAnsi"/>
                <w:sz w:val="24"/>
                <w:szCs w:val="24"/>
              </w:rPr>
              <w:t xml:space="preserve"> meeting spaces </w:t>
            </w:r>
            <w:r w:rsidR="00905396" w:rsidRPr="00FA1DE8">
              <w:rPr>
                <w:rFonts w:cstheme="minorHAnsi"/>
                <w:sz w:val="24"/>
                <w:szCs w:val="24"/>
              </w:rPr>
              <w:t>suitable</w:t>
            </w:r>
            <w:r w:rsidRPr="00FA1DE8">
              <w:rPr>
                <w:rFonts w:cstheme="minorHAnsi"/>
                <w:sz w:val="24"/>
                <w:szCs w:val="24"/>
              </w:rPr>
              <w:t xml:space="preserve"> for </w:t>
            </w:r>
            <w:r w:rsidR="00905396" w:rsidRPr="00FA1DE8">
              <w:rPr>
                <w:rFonts w:cstheme="minorHAnsi"/>
                <w:sz w:val="24"/>
                <w:szCs w:val="24"/>
              </w:rPr>
              <w:t>formal</w:t>
            </w:r>
            <w:r w:rsidRPr="00FA1DE8">
              <w:rPr>
                <w:rFonts w:cstheme="minorHAnsi"/>
                <w:sz w:val="24"/>
                <w:szCs w:val="24"/>
              </w:rPr>
              <w:t xml:space="preserve"> </w:t>
            </w:r>
            <w:r w:rsidR="00905396" w:rsidRPr="00FA1DE8">
              <w:rPr>
                <w:rFonts w:cstheme="minorHAnsi"/>
                <w:sz w:val="24"/>
                <w:szCs w:val="24"/>
              </w:rPr>
              <w:t>discussions</w:t>
            </w:r>
            <w:r w:rsidRPr="00FA1DE8">
              <w:rPr>
                <w:rFonts w:cstheme="minorHAnsi"/>
                <w:sz w:val="24"/>
                <w:szCs w:val="24"/>
              </w:rPr>
              <w:t>.</w:t>
            </w:r>
          </w:p>
          <w:p w14:paraId="3239F44D" w14:textId="77777777" w:rsidR="00905396" w:rsidRPr="00FA1DE8" w:rsidRDefault="00905396" w:rsidP="008747C1">
            <w:pPr>
              <w:jc w:val="both"/>
              <w:rPr>
                <w:rFonts w:cstheme="minorHAnsi"/>
                <w:sz w:val="24"/>
                <w:szCs w:val="24"/>
              </w:rPr>
            </w:pPr>
          </w:p>
          <w:p w14:paraId="7798F6F3" w14:textId="1D925ED1" w:rsidR="008747C1" w:rsidRPr="00FA1DE8" w:rsidRDefault="00905396" w:rsidP="007A4A09">
            <w:pPr>
              <w:pStyle w:val="ListParagraph"/>
              <w:numPr>
                <w:ilvl w:val="1"/>
                <w:numId w:val="2"/>
              </w:numPr>
              <w:jc w:val="both"/>
              <w:rPr>
                <w:rFonts w:cstheme="minorHAnsi"/>
                <w:sz w:val="24"/>
                <w:szCs w:val="24"/>
              </w:rPr>
            </w:pPr>
            <w:r w:rsidRPr="00FA1DE8">
              <w:rPr>
                <w:rFonts w:cstheme="minorHAnsi"/>
                <w:sz w:val="24"/>
                <w:szCs w:val="24"/>
              </w:rPr>
              <w:t xml:space="preserve">MM </w:t>
            </w:r>
            <w:r w:rsidR="007A4A09" w:rsidRPr="00FA1DE8">
              <w:rPr>
                <w:rFonts w:cstheme="minorHAnsi"/>
                <w:sz w:val="24"/>
                <w:szCs w:val="24"/>
              </w:rPr>
              <w:t>recommended</w:t>
            </w:r>
            <w:r w:rsidRPr="00FA1DE8">
              <w:rPr>
                <w:rFonts w:cstheme="minorHAnsi"/>
                <w:sz w:val="24"/>
                <w:szCs w:val="24"/>
              </w:rPr>
              <w:t xml:space="preserve"> </w:t>
            </w:r>
            <w:r w:rsidR="007A4A09" w:rsidRPr="00FA1DE8">
              <w:rPr>
                <w:rFonts w:cstheme="minorHAnsi"/>
                <w:sz w:val="24"/>
                <w:szCs w:val="24"/>
              </w:rPr>
              <w:t>mapping out the process</w:t>
            </w:r>
            <w:r w:rsidRPr="00FA1DE8">
              <w:rPr>
                <w:rFonts w:cstheme="minorHAnsi"/>
                <w:sz w:val="24"/>
                <w:szCs w:val="24"/>
              </w:rPr>
              <w:t xml:space="preserve"> so the OSG can see what </w:t>
            </w:r>
            <w:r w:rsidR="007A4A09" w:rsidRPr="00FA1DE8">
              <w:rPr>
                <w:rFonts w:cstheme="minorHAnsi"/>
                <w:sz w:val="24"/>
                <w:szCs w:val="24"/>
              </w:rPr>
              <w:t>all of this will potentially look like</w:t>
            </w:r>
            <w:r w:rsidRPr="00FA1DE8">
              <w:rPr>
                <w:rFonts w:cstheme="minorHAnsi"/>
                <w:sz w:val="24"/>
                <w:szCs w:val="24"/>
              </w:rPr>
              <w:t xml:space="preserve">. AT </w:t>
            </w:r>
            <w:r w:rsidR="008677E4" w:rsidRPr="00FA1DE8">
              <w:rPr>
                <w:rFonts w:cstheme="minorHAnsi"/>
                <w:sz w:val="24"/>
                <w:szCs w:val="24"/>
              </w:rPr>
              <w:t>advised</w:t>
            </w:r>
            <w:r w:rsidRPr="00FA1DE8">
              <w:rPr>
                <w:rFonts w:cstheme="minorHAnsi"/>
                <w:sz w:val="24"/>
                <w:szCs w:val="24"/>
              </w:rPr>
              <w:t xml:space="preserve"> work can commence </w:t>
            </w:r>
            <w:r w:rsidR="008677E4" w:rsidRPr="00FA1DE8">
              <w:rPr>
                <w:rFonts w:cstheme="minorHAnsi"/>
                <w:sz w:val="24"/>
                <w:szCs w:val="24"/>
              </w:rPr>
              <w:t>on starting to map out the process</w:t>
            </w:r>
            <w:r w:rsidRPr="00FA1DE8">
              <w:rPr>
                <w:rFonts w:cstheme="minorHAnsi"/>
                <w:sz w:val="24"/>
                <w:szCs w:val="24"/>
              </w:rPr>
              <w:t xml:space="preserve"> </w:t>
            </w:r>
            <w:r w:rsidR="008677E4" w:rsidRPr="00FA1DE8">
              <w:rPr>
                <w:rFonts w:cstheme="minorHAnsi"/>
                <w:sz w:val="24"/>
                <w:szCs w:val="24"/>
              </w:rPr>
              <w:t>and explained this will need to be</w:t>
            </w:r>
            <w:r w:rsidRPr="00FA1DE8">
              <w:rPr>
                <w:rFonts w:cstheme="minorHAnsi"/>
                <w:sz w:val="24"/>
                <w:szCs w:val="24"/>
              </w:rPr>
              <w:t xml:space="preserve"> continually brought back for discussion. </w:t>
            </w:r>
          </w:p>
          <w:p w14:paraId="7BC853E0" w14:textId="77777777" w:rsidR="00EF68F9" w:rsidRPr="00FA1DE8" w:rsidRDefault="00EF68F9" w:rsidP="00EF68F9">
            <w:pPr>
              <w:rPr>
                <w:rFonts w:cstheme="minorHAnsi"/>
                <w:b/>
                <w:sz w:val="24"/>
                <w:szCs w:val="24"/>
              </w:rPr>
            </w:pPr>
          </w:p>
          <w:p w14:paraId="57EAE940" w14:textId="77777777" w:rsidR="00691E6C" w:rsidRDefault="00691E6C" w:rsidP="00EF68F9">
            <w:pPr>
              <w:rPr>
                <w:rFonts w:cstheme="minorHAnsi"/>
                <w:bCs/>
                <w:sz w:val="24"/>
                <w:szCs w:val="24"/>
              </w:rPr>
            </w:pPr>
            <w:r w:rsidRPr="00FA1DE8">
              <w:rPr>
                <w:rFonts w:cstheme="minorHAnsi"/>
                <w:b/>
                <w:sz w:val="24"/>
                <w:szCs w:val="24"/>
              </w:rPr>
              <w:t xml:space="preserve">ACTION 3: </w:t>
            </w:r>
            <w:r w:rsidRPr="00FA1DE8">
              <w:rPr>
                <w:rFonts w:cstheme="minorHAnsi"/>
                <w:bCs/>
                <w:sz w:val="24"/>
                <w:szCs w:val="24"/>
              </w:rPr>
              <w:t xml:space="preserve">Matching process required for the next meeting (AT) </w:t>
            </w:r>
          </w:p>
          <w:p w14:paraId="3BFF3EA9" w14:textId="2E42E8D4" w:rsidR="000A7BF8" w:rsidRPr="00FA1DE8" w:rsidRDefault="000A7BF8" w:rsidP="00EF68F9">
            <w:pPr>
              <w:rPr>
                <w:rFonts w:cstheme="minorHAnsi"/>
                <w:b/>
                <w:sz w:val="24"/>
                <w:szCs w:val="24"/>
              </w:rPr>
            </w:pPr>
          </w:p>
        </w:tc>
      </w:tr>
      <w:tr w:rsidR="00A65492" w:rsidRPr="00FA1DE8" w14:paraId="59DFCB05" w14:textId="77777777" w:rsidTr="001739C8">
        <w:tc>
          <w:tcPr>
            <w:tcW w:w="8784" w:type="dxa"/>
          </w:tcPr>
          <w:p w14:paraId="33D35EBA" w14:textId="12208205" w:rsidR="00A65492" w:rsidRPr="00FA1DE8" w:rsidRDefault="007A1E7F" w:rsidP="00EF70B2">
            <w:pPr>
              <w:pStyle w:val="ListParagraph"/>
              <w:numPr>
                <w:ilvl w:val="0"/>
                <w:numId w:val="1"/>
              </w:numPr>
              <w:rPr>
                <w:rFonts w:cstheme="minorHAnsi"/>
                <w:b/>
                <w:sz w:val="24"/>
                <w:szCs w:val="24"/>
              </w:rPr>
            </w:pPr>
            <w:r w:rsidRPr="00FA1DE8">
              <w:rPr>
                <w:rFonts w:cstheme="minorHAnsi"/>
                <w:b/>
                <w:sz w:val="24"/>
                <w:szCs w:val="24"/>
              </w:rPr>
              <w:lastRenderedPageBreak/>
              <w:t xml:space="preserve">Benchmark </w:t>
            </w:r>
            <w:r w:rsidR="00EF68F9" w:rsidRPr="00FA1DE8">
              <w:rPr>
                <w:rFonts w:cstheme="minorHAnsi"/>
                <w:b/>
                <w:sz w:val="24"/>
                <w:szCs w:val="24"/>
              </w:rPr>
              <w:t>p</w:t>
            </w:r>
            <w:r w:rsidRPr="00FA1DE8">
              <w:rPr>
                <w:rFonts w:cstheme="minorHAnsi"/>
                <w:b/>
                <w:sz w:val="24"/>
                <w:szCs w:val="24"/>
              </w:rPr>
              <w:t xml:space="preserve">osition </w:t>
            </w:r>
            <w:r w:rsidR="00EF68F9" w:rsidRPr="00FA1DE8">
              <w:rPr>
                <w:rFonts w:cstheme="minorHAnsi"/>
                <w:b/>
                <w:sz w:val="24"/>
                <w:szCs w:val="24"/>
              </w:rPr>
              <w:t>s</w:t>
            </w:r>
            <w:r w:rsidR="00A65492" w:rsidRPr="00FA1DE8">
              <w:rPr>
                <w:rFonts w:cstheme="minorHAnsi"/>
                <w:b/>
                <w:sz w:val="24"/>
                <w:szCs w:val="24"/>
              </w:rPr>
              <w:t>tat</w:t>
            </w:r>
            <w:r w:rsidR="00EF70B2" w:rsidRPr="00FA1DE8">
              <w:rPr>
                <w:rFonts w:cstheme="minorHAnsi"/>
                <w:b/>
                <w:sz w:val="24"/>
                <w:szCs w:val="24"/>
              </w:rPr>
              <w:t>istics</w:t>
            </w:r>
          </w:p>
          <w:p w14:paraId="62E0FA84" w14:textId="59A989EA" w:rsidR="00A65492" w:rsidRPr="00FA1DE8" w:rsidRDefault="00A65492" w:rsidP="0042045E">
            <w:pPr>
              <w:ind w:left="306"/>
              <w:jc w:val="both"/>
              <w:rPr>
                <w:rFonts w:cstheme="minorHAnsi"/>
                <w:bCs/>
                <w:sz w:val="24"/>
                <w:szCs w:val="24"/>
              </w:rPr>
            </w:pPr>
          </w:p>
          <w:p w14:paraId="7766EBDC" w14:textId="77777777" w:rsidR="00691E6C" w:rsidRPr="00FA1DE8" w:rsidRDefault="00691E6C" w:rsidP="00691E6C">
            <w:pPr>
              <w:pStyle w:val="ListParagraph"/>
              <w:numPr>
                <w:ilvl w:val="0"/>
                <w:numId w:val="2"/>
              </w:numPr>
              <w:jc w:val="both"/>
              <w:rPr>
                <w:rFonts w:cstheme="minorHAnsi"/>
                <w:vanish/>
                <w:sz w:val="24"/>
                <w:szCs w:val="24"/>
              </w:rPr>
            </w:pPr>
          </w:p>
          <w:p w14:paraId="581CBEFB" w14:textId="6FED230F" w:rsidR="00A07A07" w:rsidRPr="00FA1DE8" w:rsidRDefault="00A07A07" w:rsidP="00691E6C">
            <w:pPr>
              <w:pStyle w:val="ListParagraph"/>
              <w:numPr>
                <w:ilvl w:val="1"/>
                <w:numId w:val="2"/>
              </w:numPr>
              <w:jc w:val="both"/>
              <w:rPr>
                <w:rFonts w:cstheme="minorHAnsi"/>
                <w:sz w:val="24"/>
                <w:szCs w:val="24"/>
              </w:rPr>
            </w:pPr>
            <w:r w:rsidRPr="00FA1DE8">
              <w:rPr>
                <w:rFonts w:cstheme="minorHAnsi"/>
                <w:sz w:val="24"/>
                <w:szCs w:val="24"/>
              </w:rPr>
              <w:t>Issued in advance of meeting</w:t>
            </w:r>
          </w:p>
          <w:p w14:paraId="47747600" w14:textId="7F3BEF8A" w:rsidR="004243EA" w:rsidRPr="00FA1DE8" w:rsidRDefault="004243EA" w:rsidP="00AE3BE8">
            <w:pPr>
              <w:jc w:val="both"/>
              <w:rPr>
                <w:rFonts w:cstheme="minorHAnsi"/>
                <w:sz w:val="24"/>
                <w:szCs w:val="24"/>
              </w:rPr>
            </w:pPr>
          </w:p>
        </w:tc>
      </w:tr>
      <w:tr w:rsidR="00EF68F9" w:rsidRPr="00FA1DE8" w14:paraId="54AA8E39" w14:textId="77777777" w:rsidTr="001739C8">
        <w:tc>
          <w:tcPr>
            <w:tcW w:w="8784" w:type="dxa"/>
          </w:tcPr>
          <w:p w14:paraId="4D20E09D" w14:textId="61BA76A7" w:rsidR="00EF68F9" w:rsidRPr="00FA1DE8" w:rsidRDefault="00EF68F9" w:rsidP="005577D4">
            <w:pPr>
              <w:pStyle w:val="ListParagraph"/>
              <w:numPr>
                <w:ilvl w:val="0"/>
                <w:numId w:val="1"/>
              </w:numPr>
              <w:rPr>
                <w:rFonts w:cstheme="minorHAnsi"/>
                <w:b/>
                <w:sz w:val="24"/>
                <w:szCs w:val="24"/>
              </w:rPr>
            </w:pPr>
            <w:r w:rsidRPr="00FA1DE8">
              <w:rPr>
                <w:rFonts w:cstheme="minorHAnsi"/>
                <w:b/>
                <w:sz w:val="24"/>
                <w:szCs w:val="24"/>
              </w:rPr>
              <w:t>Job holder nominations and illustrative sample size</w:t>
            </w:r>
          </w:p>
          <w:p w14:paraId="77C47A8A" w14:textId="05578107" w:rsidR="00580E13" w:rsidRPr="00FA1DE8" w:rsidRDefault="00580E13" w:rsidP="00580E13">
            <w:pPr>
              <w:rPr>
                <w:rFonts w:cstheme="minorHAnsi"/>
                <w:b/>
                <w:sz w:val="24"/>
                <w:szCs w:val="24"/>
              </w:rPr>
            </w:pPr>
          </w:p>
          <w:p w14:paraId="101A7300" w14:textId="77777777" w:rsidR="00691E6C" w:rsidRPr="00FA1DE8" w:rsidRDefault="00691E6C" w:rsidP="00691E6C">
            <w:pPr>
              <w:pStyle w:val="ListParagraph"/>
              <w:numPr>
                <w:ilvl w:val="0"/>
                <w:numId w:val="2"/>
              </w:numPr>
              <w:jc w:val="both"/>
              <w:rPr>
                <w:rFonts w:cstheme="minorHAnsi"/>
                <w:vanish/>
                <w:sz w:val="24"/>
                <w:szCs w:val="24"/>
              </w:rPr>
            </w:pPr>
          </w:p>
          <w:p w14:paraId="31985B52" w14:textId="5080E577" w:rsidR="00580E13" w:rsidRPr="00FA1DE8" w:rsidRDefault="00580E13" w:rsidP="00691E6C">
            <w:pPr>
              <w:pStyle w:val="ListParagraph"/>
              <w:numPr>
                <w:ilvl w:val="1"/>
                <w:numId w:val="2"/>
              </w:numPr>
              <w:jc w:val="both"/>
              <w:rPr>
                <w:rFonts w:cstheme="minorHAnsi"/>
                <w:sz w:val="24"/>
                <w:szCs w:val="24"/>
              </w:rPr>
            </w:pPr>
            <w:r w:rsidRPr="00FA1DE8">
              <w:rPr>
                <w:rFonts w:cstheme="minorHAnsi"/>
                <w:sz w:val="24"/>
                <w:szCs w:val="24"/>
              </w:rPr>
              <w:t xml:space="preserve">AT summarised the slides providing the rationale for ceasing BM001 – Home Carer </w:t>
            </w:r>
            <w:r w:rsidR="00691E6C" w:rsidRPr="00FA1DE8">
              <w:rPr>
                <w:rFonts w:cstheme="minorHAnsi"/>
                <w:sz w:val="24"/>
                <w:szCs w:val="24"/>
              </w:rPr>
              <w:t xml:space="preserve">nominations and interviews. </w:t>
            </w:r>
            <w:r w:rsidRPr="00FA1DE8">
              <w:rPr>
                <w:rFonts w:cstheme="minorHAnsi"/>
                <w:sz w:val="24"/>
                <w:szCs w:val="24"/>
              </w:rPr>
              <w:t xml:space="preserve"> </w:t>
            </w:r>
          </w:p>
          <w:p w14:paraId="7B7E67BD" w14:textId="77777777" w:rsidR="00580E13" w:rsidRPr="00FA1DE8" w:rsidRDefault="00580E13" w:rsidP="00580E13">
            <w:pPr>
              <w:pStyle w:val="ListParagraph"/>
              <w:ind w:left="792"/>
              <w:jc w:val="both"/>
              <w:rPr>
                <w:rFonts w:cstheme="minorHAnsi"/>
                <w:sz w:val="24"/>
                <w:szCs w:val="24"/>
              </w:rPr>
            </w:pPr>
          </w:p>
          <w:p w14:paraId="0D77FD3C" w14:textId="7B613E4A" w:rsidR="00691E6C" w:rsidRPr="006C60B1" w:rsidRDefault="00580E13" w:rsidP="00691E6C">
            <w:pPr>
              <w:pStyle w:val="ListParagraph"/>
              <w:numPr>
                <w:ilvl w:val="1"/>
                <w:numId w:val="2"/>
              </w:numPr>
              <w:jc w:val="both"/>
              <w:rPr>
                <w:rFonts w:cstheme="minorHAnsi"/>
                <w:sz w:val="24"/>
                <w:szCs w:val="24"/>
              </w:rPr>
            </w:pPr>
            <w:r w:rsidRPr="006C60B1">
              <w:rPr>
                <w:rFonts w:cstheme="minorHAnsi"/>
                <w:sz w:val="24"/>
                <w:szCs w:val="24"/>
              </w:rPr>
              <w:t xml:space="preserve">Unison </w:t>
            </w:r>
            <w:r w:rsidR="009360DF" w:rsidRPr="006C60B1">
              <w:rPr>
                <w:rFonts w:cstheme="minorHAnsi"/>
                <w:sz w:val="24"/>
                <w:szCs w:val="24"/>
              </w:rPr>
              <w:t>advised</w:t>
            </w:r>
            <w:r w:rsidRPr="006C60B1">
              <w:rPr>
                <w:rFonts w:cstheme="minorHAnsi"/>
                <w:sz w:val="24"/>
                <w:szCs w:val="24"/>
              </w:rPr>
              <w:t xml:space="preserve"> they would be agreeable to</w:t>
            </w:r>
            <w:r w:rsidR="009360DF" w:rsidRPr="006C60B1">
              <w:rPr>
                <w:rFonts w:cstheme="minorHAnsi"/>
                <w:sz w:val="24"/>
                <w:szCs w:val="24"/>
              </w:rPr>
              <w:t xml:space="preserve"> discussion around </w:t>
            </w:r>
            <w:r w:rsidR="000A7BF8" w:rsidRPr="006C60B1">
              <w:rPr>
                <w:rFonts w:cstheme="minorHAnsi"/>
                <w:sz w:val="24"/>
                <w:szCs w:val="24"/>
              </w:rPr>
              <w:t>ceasing interviews</w:t>
            </w:r>
            <w:r w:rsidRPr="006C60B1">
              <w:rPr>
                <w:rFonts w:cstheme="minorHAnsi"/>
                <w:sz w:val="24"/>
                <w:szCs w:val="24"/>
              </w:rPr>
              <w:t xml:space="preserve"> providing the 24 nominations </w:t>
            </w:r>
            <w:r w:rsidR="00691E6C" w:rsidRPr="006C60B1">
              <w:rPr>
                <w:rFonts w:cstheme="minorHAnsi"/>
                <w:sz w:val="24"/>
                <w:szCs w:val="24"/>
              </w:rPr>
              <w:t>they provided are scheduled</w:t>
            </w:r>
            <w:r w:rsidRPr="006C60B1">
              <w:rPr>
                <w:rFonts w:cstheme="minorHAnsi"/>
                <w:sz w:val="24"/>
                <w:szCs w:val="24"/>
              </w:rPr>
              <w:t xml:space="preserve">. </w:t>
            </w:r>
          </w:p>
          <w:p w14:paraId="4F3AA2E4" w14:textId="77777777" w:rsidR="00691E6C" w:rsidRPr="00FA1DE8" w:rsidRDefault="00691E6C" w:rsidP="00691E6C">
            <w:pPr>
              <w:pStyle w:val="ListParagraph"/>
              <w:rPr>
                <w:rFonts w:cstheme="minorHAnsi"/>
                <w:sz w:val="24"/>
                <w:szCs w:val="24"/>
              </w:rPr>
            </w:pPr>
          </w:p>
          <w:p w14:paraId="382F4925" w14:textId="73B48892" w:rsidR="000F212E" w:rsidRPr="000A7BF8" w:rsidRDefault="00580E13" w:rsidP="00EF68F9">
            <w:pPr>
              <w:pStyle w:val="ListParagraph"/>
              <w:numPr>
                <w:ilvl w:val="1"/>
                <w:numId w:val="2"/>
              </w:numPr>
              <w:jc w:val="both"/>
              <w:rPr>
                <w:rFonts w:cstheme="minorHAnsi"/>
                <w:sz w:val="24"/>
                <w:szCs w:val="24"/>
              </w:rPr>
            </w:pPr>
            <w:r w:rsidRPr="00FA1DE8">
              <w:rPr>
                <w:rFonts w:cstheme="minorHAnsi"/>
                <w:sz w:val="24"/>
                <w:szCs w:val="24"/>
              </w:rPr>
              <w:t>Unison</w:t>
            </w:r>
            <w:r w:rsidR="009360DF" w:rsidRPr="00FA1DE8">
              <w:rPr>
                <w:rFonts w:cstheme="minorHAnsi"/>
                <w:sz w:val="24"/>
                <w:szCs w:val="24"/>
              </w:rPr>
              <w:t xml:space="preserve"> </w:t>
            </w:r>
            <w:r w:rsidRPr="00FA1DE8">
              <w:rPr>
                <w:rFonts w:cstheme="minorHAnsi"/>
                <w:sz w:val="24"/>
                <w:szCs w:val="24"/>
              </w:rPr>
              <w:t xml:space="preserve">requested a list of the scheduling information for their nominations to help encourage them to see through the process. MM </w:t>
            </w:r>
            <w:r w:rsidR="00691E6C" w:rsidRPr="00FA1DE8">
              <w:rPr>
                <w:rFonts w:cstheme="minorHAnsi"/>
                <w:sz w:val="24"/>
                <w:szCs w:val="24"/>
              </w:rPr>
              <w:t>explained</w:t>
            </w:r>
            <w:r w:rsidRPr="00FA1DE8">
              <w:rPr>
                <w:rFonts w:cstheme="minorHAnsi"/>
                <w:sz w:val="24"/>
                <w:szCs w:val="24"/>
              </w:rPr>
              <w:t xml:space="preserve"> this could involve alleviating concerns about the questionnaire and discussing hub location difficulties that could</w:t>
            </w:r>
            <w:r w:rsidR="007C0F96" w:rsidRPr="00FA1DE8">
              <w:rPr>
                <w:rFonts w:cstheme="minorHAnsi"/>
                <w:sz w:val="24"/>
                <w:szCs w:val="24"/>
              </w:rPr>
              <w:t xml:space="preserve"> potentially</w:t>
            </w:r>
            <w:r w:rsidRPr="00FA1DE8">
              <w:rPr>
                <w:rFonts w:cstheme="minorHAnsi"/>
                <w:sz w:val="24"/>
                <w:szCs w:val="24"/>
              </w:rPr>
              <w:t xml:space="preserve"> be overcome by the </w:t>
            </w:r>
            <w:r w:rsidR="00691E6C" w:rsidRPr="00FA1DE8">
              <w:rPr>
                <w:rFonts w:cstheme="minorHAnsi"/>
                <w:sz w:val="24"/>
                <w:szCs w:val="24"/>
              </w:rPr>
              <w:t>a</w:t>
            </w:r>
            <w:r w:rsidRPr="00FA1DE8">
              <w:rPr>
                <w:rFonts w:cstheme="minorHAnsi"/>
                <w:sz w:val="24"/>
                <w:szCs w:val="24"/>
              </w:rPr>
              <w:t xml:space="preserve">nalysts </w:t>
            </w:r>
            <w:r w:rsidR="00691E6C" w:rsidRPr="00FA1DE8">
              <w:rPr>
                <w:rFonts w:cstheme="minorHAnsi"/>
                <w:sz w:val="24"/>
                <w:szCs w:val="24"/>
              </w:rPr>
              <w:t>attending</w:t>
            </w:r>
            <w:r w:rsidRPr="00FA1DE8">
              <w:rPr>
                <w:rFonts w:cstheme="minorHAnsi"/>
                <w:sz w:val="24"/>
                <w:szCs w:val="24"/>
              </w:rPr>
              <w:t xml:space="preserve"> their workplace</w:t>
            </w:r>
            <w:r w:rsidR="00691E6C" w:rsidRPr="00FA1DE8">
              <w:rPr>
                <w:rFonts w:cstheme="minorHAnsi"/>
                <w:sz w:val="24"/>
                <w:szCs w:val="24"/>
              </w:rPr>
              <w:t xml:space="preserve"> for the interview</w:t>
            </w:r>
            <w:r w:rsidR="007C0F96" w:rsidRPr="00FA1DE8">
              <w:rPr>
                <w:rFonts w:cstheme="minorHAnsi"/>
                <w:sz w:val="24"/>
                <w:szCs w:val="24"/>
              </w:rPr>
              <w:t xml:space="preserve"> rather than job holders travellin</w:t>
            </w:r>
            <w:r w:rsidR="007C0F96" w:rsidRPr="006C60B1">
              <w:rPr>
                <w:rFonts w:cstheme="minorHAnsi"/>
                <w:sz w:val="24"/>
                <w:szCs w:val="24"/>
              </w:rPr>
              <w:t>g</w:t>
            </w:r>
            <w:r w:rsidRPr="006C60B1">
              <w:rPr>
                <w:rFonts w:cstheme="minorHAnsi"/>
                <w:sz w:val="24"/>
                <w:szCs w:val="24"/>
              </w:rPr>
              <w:t>.</w:t>
            </w:r>
            <w:r w:rsidR="009360DF" w:rsidRPr="006C60B1">
              <w:rPr>
                <w:rFonts w:cstheme="minorHAnsi"/>
                <w:sz w:val="24"/>
                <w:szCs w:val="24"/>
              </w:rPr>
              <w:t xml:space="preserve"> AT advised it may not be possible or suitable for the analysts to go to their workplace, as when meetings have been convened out with normal working arrangements this has been done through good will.</w:t>
            </w:r>
            <w:r w:rsidR="009360DF" w:rsidRPr="00FA1DE8">
              <w:rPr>
                <w:rFonts w:cstheme="minorHAnsi"/>
                <w:sz w:val="24"/>
                <w:szCs w:val="24"/>
              </w:rPr>
              <w:t xml:space="preserve"> </w:t>
            </w:r>
            <w:r w:rsidR="00AE3BE8" w:rsidRPr="00FA1DE8">
              <w:rPr>
                <w:rFonts w:cstheme="minorHAnsi"/>
                <w:sz w:val="24"/>
                <w:szCs w:val="24"/>
              </w:rPr>
              <w:t xml:space="preserve">MM </w:t>
            </w:r>
            <w:r w:rsidR="007C0F96" w:rsidRPr="00FA1DE8">
              <w:rPr>
                <w:rFonts w:cstheme="minorHAnsi"/>
                <w:sz w:val="24"/>
                <w:szCs w:val="24"/>
              </w:rPr>
              <w:t>explained</w:t>
            </w:r>
            <w:r w:rsidR="00AE3BE8" w:rsidRPr="00FA1DE8">
              <w:rPr>
                <w:rFonts w:cstheme="minorHAnsi"/>
                <w:sz w:val="24"/>
                <w:szCs w:val="24"/>
              </w:rPr>
              <w:t xml:space="preserve"> job holders</w:t>
            </w:r>
            <w:r w:rsidR="00691E6C" w:rsidRPr="00FA1DE8">
              <w:rPr>
                <w:rFonts w:cstheme="minorHAnsi"/>
                <w:sz w:val="24"/>
                <w:szCs w:val="24"/>
              </w:rPr>
              <w:t xml:space="preserve"> need to see the same flexibility from job evaluation that they are asked to provide. </w:t>
            </w:r>
            <w:r w:rsidR="00AE3BE8" w:rsidRPr="00FA1DE8">
              <w:rPr>
                <w:rFonts w:cstheme="minorHAnsi"/>
                <w:sz w:val="24"/>
                <w:szCs w:val="24"/>
              </w:rPr>
              <w:t>AT advised there is flexibility and</w:t>
            </w:r>
            <w:r w:rsidR="007C0F96" w:rsidRPr="00FA1DE8">
              <w:rPr>
                <w:rFonts w:cstheme="minorHAnsi"/>
                <w:sz w:val="24"/>
                <w:szCs w:val="24"/>
              </w:rPr>
              <w:t xml:space="preserve"> highlighted that</w:t>
            </w:r>
            <w:r w:rsidR="00AE3BE8" w:rsidRPr="00FA1DE8">
              <w:rPr>
                <w:rFonts w:cstheme="minorHAnsi"/>
                <w:sz w:val="24"/>
                <w:szCs w:val="24"/>
              </w:rPr>
              <w:t xml:space="preserve"> online is still the default method which involves no travel time</w:t>
            </w:r>
            <w:r w:rsidR="007C0F96" w:rsidRPr="00FA1DE8">
              <w:rPr>
                <w:rFonts w:cstheme="minorHAnsi"/>
                <w:sz w:val="24"/>
                <w:szCs w:val="24"/>
              </w:rPr>
              <w:t>.</w:t>
            </w:r>
            <w:r w:rsidR="00AE3BE8" w:rsidRPr="00FA1DE8">
              <w:rPr>
                <w:rFonts w:cstheme="minorHAnsi"/>
                <w:sz w:val="24"/>
                <w:szCs w:val="24"/>
              </w:rPr>
              <w:t xml:space="preserve"> RD advised it is best practice for the analysts to go to work locations and this may help with the final push</w:t>
            </w:r>
            <w:r w:rsidR="007C0F96" w:rsidRPr="00FA1DE8">
              <w:rPr>
                <w:rFonts w:cstheme="minorHAnsi"/>
                <w:sz w:val="24"/>
                <w:szCs w:val="24"/>
              </w:rPr>
              <w:t xml:space="preserve"> of interviews. </w:t>
            </w:r>
          </w:p>
          <w:p w14:paraId="5981691E" w14:textId="586BBC9A" w:rsidR="000F212E" w:rsidRPr="00FA1DE8" w:rsidRDefault="000F212E" w:rsidP="00EF68F9">
            <w:pPr>
              <w:rPr>
                <w:rFonts w:cstheme="minorHAnsi"/>
                <w:b/>
                <w:sz w:val="24"/>
                <w:szCs w:val="24"/>
              </w:rPr>
            </w:pPr>
          </w:p>
        </w:tc>
      </w:tr>
      <w:tr w:rsidR="00EF68F9" w:rsidRPr="00FA1DE8" w14:paraId="03AE6394" w14:textId="77777777" w:rsidTr="001739C8">
        <w:tc>
          <w:tcPr>
            <w:tcW w:w="8784" w:type="dxa"/>
          </w:tcPr>
          <w:p w14:paraId="6EA9F094" w14:textId="15BC029F" w:rsidR="00EF68F9" w:rsidRPr="00FA1DE8" w:rsidRDefault="00EF68F9" w:rsidP="005577D4">
            <w:pPr>
              <w:pStyle w:val="ListParagraph"/>
              <w:numPr>
                <w:ilvl w:val="0"/>
                <w:numId w:val="1"/>
              </w:numPr>
              <w:rPr>
                <w:rFonts w:cstheme="minorHAnsi"/>
                <w:b/>
                <w:sz w:val="24"/>
                <w:szCs w:val="24"/>
              </w:rPr>
            </w:pPr>
            <w:r w:rsidRPr="00FA1DE8">
              <w:rPr>
                <w:rFonts w:cstheme="minorHAnsi"/>
                <w:b/>
                <w:sz w:val="24"/>
                <w:szCs w:val="24"/>
              </w:rPr>
              <w:t>Job holder feedback survey</w:t>
            </w:r>
          </w:p>
          <w:p w14:paraId="68BD57F0" w14:textId="59906600" w:rsidR="00AE3BE8" w:rsidRPr="00FA1DE8" w:rsidRDefault="00AE3BE8" w:rsidP="00AE3BE8">
            <w:pPr>
              <w:rPr>
                <w:rFonts w:cstheme="minorHAnsi"/>
                <w:b/>
                <w:sz w:val="24"/>
                <w:szCs w:val="24"/>
              </w:rPr>
            </w:pPr>
          </w:p>
          <w:p w14:paraId="59E60558" w14:textId="77777777" w:rsidR="007C0F96" w:rsidRPr="00FA1DE8" w:rsidRDefault="007C0F96" w:rsidP="007C0F96">
            <w:pPr>
              <w:pStyle w:val="ListParagraph"/>
              <w:numPr>
                <w:ilvl w:val="0"/>
                <w:numId w:val="2"/>
              </w:numPr>
              <w:jc w:val="both"/>
              <w:rPr>
                <w:rFonts w:cstheme="minorHAnsi"/>
                <w:vanish/>
                <w:sz w:val="24"/>
                <w:szCs w:val="24"/>
              </w:rPr>
            </w:pPr>
          </w:p>
          <w:p w14:paraId="10540E1F" w14:textId="0915EB2F" w:rsidR="007C0F96" w:rsidRPr="00FA1DE8" w:rsidRDefault="007C0F96" w:rsidP="00B00C2F">
            <w:pPr>
              <w:pStyle w:val="ListParagraph"/>
              <w:numPr>
                <w:ilvl w:val="1"/>
                <w:numId w:val="2"/>
              </w:numPr>
              <w:jc w:val="both"/>
              <w:rPr>
                <w:rFonts w:cstheme="minorHAnsi"/>
                <w:sz w:val="24"/>
                <w:szCs w:val="24"/>
              </w:rPr>
            </w:pPr>
            <w:r w:rsidRPr="00FA1DE8">
              <w:rPr>
                <w:rFonts w:cstheme="minorHAnsi"/>
                <w:sz w:val="24"/>
                <w:szCs w:val="24"/>
              </w:rPr>
              <w:t xml:space="preserve">CH </w:t>
            </w:r>
            <w:r w:rsidR="00B00C2F" w:rsidRPr="00FA1DE8">
              <w:rPr>
                <w:rFonts w:cstheme="minorHAnsi"/>
                <w:sz w:val="24"/>
                <w:szCs w:val="24"/>
              </w:rPr>
              <w:t>advised</w:t>
            </w:r>
            <w:r w:rsidRPr="00FA1DE8">
              <w:rPr>
                <w:rFonts w:cstheme="minorHAnsi"/>
                <w:sz w:val="24"/>
                <w:szCs w:val="24"/>
              </w:rPr>
              <w:t xml:space="preserve"> Unison have recently become aware of the survey and advised it could be intimidating for job holders to complete due to the volume of questions. </w:t>
            </w:r>
            <w:r w:rsidR="00AE3BE8" w:rsidRPr="00FA1DE8">
              <w:rPr>
                <w:rFonts w:cstheme="minorHAnsi"/>
                <w:sz w:val="24"/>
                <w:szCs w:val="24"/>
              </w:rPr>
              <w:t>AT</w:t>
            </w:r>
            <w:r w:rsidR="00B00C2F" w:rsidRPr="00FA1DE8">
              <w:rPr>
                <w:rFonts w:cstheme="minorHAnsi"/>
                <w:sz w:val="24"/>
                <w:szCs w:val="24"/>
              </w:rPr>
              <w:t xml:space="preserve"> advised the survey could be reviewed if there is a requirement but explained it </w:t>
            </w:r>
            <w:r w:rsidR="00AE3BE8" w:rsidRPr="00FA1DE8">
              <w:rPr>
                <w:rFonts w:cstheme="minorHAnsi"/>
                <w:sz w:val="24"/>
                <w:szCs w:val="24"/>
              </w:rPr>
              <w:t xml:space="preserve">has been in circulation for 3 years and provides useful information. AT </w:t>
            </w:r>
            <w:r w:rsidRPr="00FA1DE8">
              <w:rPr>
                <w:rFonts w:cstheme="minorHAnsi"/>
                <w:sz w:val="24"/>
                <w:szCs w:val="24"/>
              </w:rPr>
              <w:t>clarified</w:t>
            </w:r>
            <w:r w:rsidR="000B61FB" w:rsidRPr="00FA1DE8">
              <w:rPr>
                <w:rFonts w:cstheme="minorHAnsi"/>
                <w:sz w:val="24"/>
                <w:szCs w:val="24"/>
              </w:rPr>
              <w:t xml:space="preserve"> job holders </w:t>
            </w:r>
            <w:r w:rsidR="00B00C2F" w:rsidRPr="00FA1DE8">
              <w:rPr>
                <w:rFonts w:cstheme="minorHAnsi"/>
                <w:sz w:val="24"/>
                <w:szCs w:val="24"/>
              </w:rPr>
              <w:t>have the choice to</w:t>
            </w:r>
            <w:r w:rsidR="000B61FB" w:rsidRPr="00FA1DE8">
              <w:rPr>
                <w:rFonts w:cstheme="minorHAnsi"/>
                <w:sz w:val="24"/>
                <w:szCs w:val="24"/>
              </w:rPr>
              <w:t xml:space="preserve"> fill it in and don’t have to </w:t>
            </w:r>
            <w:r w:rsidRPr="00FA1DE8">
              <w:rPr>
                <w:rFonts w:cstheme="minorHAnsi"/>
                <w:sz w:val="24"/>
                <w:szCs w:val="24"/>
              </w:rPr>
              <w:t>complete all</w:t>
            </w:r>
            <w:r w:rsidR="000B61FB" w:rsidRPr="00FA1DE8">
              <w:rPr>
                <w:rFonts w:cstheme="minorHAnsi"/>
                <w:sz w:val="24"/>
                <w:szCs w:val="24"/>
              </w:rPr>
              <w:t xml:space="preserve"> the questions if they don’t want to</w:t>
            </w:r>
            <w:r w:rsidRPr="00FA1DE8">
              <w:rPr>
                <w:rFonts w:cstheme="minorHAnsi"/>
                <w:sz w:val="24"/>
                <w:szCs w:val="24"/>
              </w:rPr>
              <w:t>.</w:t>
            </w:r>
            <w:r w:rsidR="00B00C2F" w:rsidRPr="00FA1DE8">
              <w:rPr>
                <w:rFonts w:cstheme="minorHAnsi"/>
                <w:sz w:val="24"/>
                <w:szCs w:val="24"/>
              </w:rPr>
              <w:t xml:space="preserve"> </w:t>
            </w:r>
            <w:r w:rsidR="000B61FB" w:rsidRPr="00FA1DE8">
              <w:rPr>
                <w:rFonts w:cstheme="minorHAnsi"/>
                <w:sz w:val="24"/>
                <w:szCs w:val="24"/>
              </w:rPr>
              <w:t>RD advised the comments provided</w:t>
            </w:r>
            <w:r w:rsidR="00B00C2F" w:rsidRPr="00FA1DE8">
              <w:rPr>
                <w:rFonts w:cstheme="minorHAnsi"/>
                <w:sz w:val="24"/>
                <w:szCs w:val="24"/>
              </w:rPr>
              <w:t xml:space="preserve"> within the survey results</w:t>
            </w:r>
            <w:r w:rsidR="000B61FB" w:rsidRPr="00FA1DE8">
              <w:rPr>
                <w:rFonts w:cstheme="minorHAnsi"/>
                <w:sz w:val="24"/>
                <w:szCs w:val="24"/>
              </w:rPr>
              <w:t xml:space="preserve"> are helpful. </w:t>
            </w:r>
          </w:p>
        </w:tc>
      </w:tr>
      <w:tr w:rsidR="00DE1BAB" w:rsidRPr="00FA1DE8" w14:paraId="42054695" w14:textId="77777777" w:rsidTr="001739C8">
        <w:tc>
          <w:tcPr>
            <w:tcW w:w="8784" w:type="dxa"/>
          </w:tcPr>
          <w:p w14:paraId="7A30ED1C" w14:textId="28EC1C47" w:rsidR="00DE1BAB" w:rsidRPr="00FA1DE8" w:rsidRDefault="00DE1BAB" w:rsidP="005577D4">
            <w:pPr>
              <w:jc w:val="both"/>
              <w:rPr>
                <w:rFonts w:cstheme="minorHAnsi"/>
                <w:b/>
                <w:bCs/>
                <w:sz w:val="24"/>
                <w:szCs w:val="24"/>
              </w:rPr>
            </w:pPr>
            <w:r w:rsidRPr="00FA1DE8">
              <w:rPr>
                <w:rFonts w:cstheme="minorHAnsi"/>
                <w:b/>
                <w:bCs/>
                <w:sz w:val="24"/>
                <w:szCs w:val="24"/>
              </w:rPr>
              <w:t xml:space="preserve">Date of next scheduled meeting: </w:t>
            </w:r>
            <w:r w:rsidR="005577D4" w:rsidRPr="00FA1DE8">
              <w:rPr>
                <w:rFonts w:cstheme="minorHAnsi"/>
                <w:b/>
                <w:bCs/>
                <w:sz w:val="24"/>
                <w:szCs w:val="24"/>
              </w:rPr>
              <w:t xml:space="preserve"> </w:t>
            </w:r>
            <w:r w:rsidR="00C666D3" w:rsidRPr="00FA1DE8">
              <w:rPr>
                <w:rFonts w:cstheme="minorHAnsi"/>
                <w:sz w:val="24"/>
                <w:szCs w:val="24"/>
              </w:rPr>
              <w:t xml:space="preserve">Tuesday </w:t>
            </w:r>
            <w:r w:rsidR="00EF68F9" w:rsidRPr="00FA1DE8">
              <w:rPr>
                <w:rFonts w:cstheme="minorHAnsi"/>
                <w:sz w:val="24"/>
                <w:szCs w:val="24"/>
              </w:rPr>
              <w:t>11 July 2023</w:t>
            </w:r>
          </w:p>
        </w:tc>
      </w:tr>
    </w:tbl>
    <w:p w14:paraId="5F7192D3" w14:textId="77777777" w:rsidR="002A3EE7" w:rsidRPr="00525733" w:rsidRDefault="002A3EE7" w:rsidP="00CC27B6">
      <w:pPr>
        <w:tabs>
          <w:tab w:val="left" w:pos="1155"/>
          <w:tab w:val="left" w:pos="1860"/>
        </w:tabs>
        <w:jc w:val="both"/>
        <w:rPr>
          <w:rFonts w:ascii="Arial" w:hAnsi="Arial" w:cs="Arial"/>
        </w:rPr>
      </w:pPr>
    </w:p>
    <w:sectPr w:rsidR="002A3EE7" w:rsidRPr="0052573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5B99" w14:textId="77777777" w:rsidR="00592E91" w:rsidRDefault="00592E91">
      <w:pPr>
        <w:spacing w:after="0" w:line="240" w:lineRule="auto"/>
      </w:pPr>
    </w:p>
  </w:endnote>
  <w:endnote w:type="continuationSeparator" w:id="0">
    <w:p w14:paraId="59FAAA45" w14:textId="77777777" w:rsidR="00592E91" w:rsidRDefault="00592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79CAFAA6" w:rsidR="00FD68EC" w:rsidRPr="0052108C" w:rsidRDefault="006C60B1" w:rsidP="006C60B1">
    <w:pPr>
      <w:pStyle w:val="Footer"/>
      <w:jc w:val="center"/>
    </w:pPr>
    <w:fldSimple w:instr=" DOCPROPERTY bjFooterEvenPageDocProperty \* MERGEFORMAT " w:fldLock="1">
      <w:r w:rsidRPr="006C60B1">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005BBDC" w:rsidR="00F27964" w:rsidRDefault="006C60B1" w:rsidP="006C60B1">
    <w:pPr>
      <w:pStyle w:val="Footer"/>
      <w:jc w:val="center"/>
    </w:pPr>
    <w:fldSimple w:instr=" DOCPROPERTY bjFooterBothDocProperty \* MERGEFORMAT " w:fldLock="1">
      <w:r w:rsidRPr="006C60B1">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ED2A" w14:textId="77777777" w:rsidR="006C60B1" w:rsidRDefault="006C6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13E7" w14:textId="77777777" w:rsidR="00592E91" w:rsidRDefault="00592E91">
      <w:pPr>
        <w:spacing w:after="0" w:line="240" w:lineRule="auto"/>
      </w:pPr>
    </w:p>
  </w:footnote>
  <w:footnote w:type="continuationSeparator" w:id="0">
    <w:p w14:paraId="4A29CF02" w14:textId="77777777" w:rsidR="00592E91" w:rsidRDefault="00592E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1B30355F" w:rsidR="00FD68EC" w:rsidRPr="0052108C" w:rsidRDefault="006C60B1" w:rsidP="006C60B1">
    <w:pPr>
      <w:pStyle w:val="Header"/>
      <w:jc w:val="center"/>
    </w:pPr>
    <w:fldSimple w:instr=" DOCPROPERTY bjHeaderEvenPageDocProperty \* MERGEFORMAT " w:fldLock="1">
      <w:r w:rsidRPr="006C60B1">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155524D4" w:rsidR="00F27964" w:rsidRDefault="006C60B1" w:rsidP="006C60B1">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611E" w14:textId="77777777" w:rsidR="006C60B1" w:rsidRDefault="006C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1"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263447">
    <w:abstractNumId w:val="12"/>
  </w:num>
  <w:num w:numId="2" w16cid:durableId="1237011312">
    <w:abstractNumId w:val="18"/>
  </w:num>
  <w:num w:numId="3" w16cid:durableId="255752609">
    <w:abstractNumId w:val="2"/>
  </w:num>
  <w:num w:numId="4" w16cid:durableId="42144526">
    <w:abstractNumId w:val="20"/>
  </w:num>
  <w:num w:numId="5" w16cid:durableId="1771389575">
    <w:abstractNumId w:val="5"/>
  </w:num>
  <w:num w:numId="6" w16cid:durableId="954484034">
    <w:abstractNumId w:val="21"/>
  </w:num>
  <w:num w:numId="7" w16cid:durableId="134571575">
    <w:abstractNumId w:val="1"/>
  </w:num>
  <w:num w:numId="8" w16cid:durableId="120197255">
    <w:abstractNumId w:val="17"/>
  </w:num>
  <w:num w:numId="9" w16cid:durableId="30541791">
    <w:abstractNumId w:val="8"/>
  </w:num>
  <w:num w:numId="10" w16cid:durableId="1963219700">
    <w:abstractNumId w:val="7"/>
  </w:num>
  <w:num w:numId="11" w16cid:durableId="1606156665">
    <w:abstractNumId w:val="11"/>
  </w:num>
  <w:num w:numId="12" w16cid:durableId="1976251949">
    <w:abstractNumId w:val="4"/>
  </w:num>
  <w:num w:numId="13" w16cid:durableId="1391688316">
    <w:abstractNumId w:val="9"/>
  </w:num>
  <w:num w:numId="14" w16cid:durableId="1166047275">
    <w:abstractNumId w:val="6"/>
  </w:num>
  <w:num w:numId="15" w16cid:durableId="1854685876">
    <w:abstractNumId w:val="13"/>
  </w:num>
  <w:num w:numId="16" w16cid:durableId="1589847315">
    <w:abstractNumId w:val="0"/>
  </w:num>
  <w:num w:numId="17" w16cid:durableId="1296521871">
    <w:abstractNumId w:val="10"/>
  </w:num>
  <w:num w:numId="18" w16cid:durableId="23336262">
    <w:abstractNumId w:val="14"/>
  </w:num>
  <w:num w:numId="19" w16cid:durableId="997154090">
    <w:abstractNumId w:val="19"/>
  </w:num>
  <w:num w:numId="20" w16cid:durableId="804933355">
    <w:abstractNumId w:val="15"/>
  </w:num>
  <w:num w:numId="21" w16cid:durableId="2109545434">
    <w:abstractNumId w:val="22"/>
  </w:num>
  <w:num w:numId="22" w16cid:durableId="1555122288">
    <w:abstractNumId w:val="3"/>
  </w:num>
  <w:num w:numId="23" w16cid:durableId="113201850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A6E"/>
    <w:rsid w:val="000710F3"/>
    <w:rsid w:val="000715EB"/>
    <w:rsid w:val="00072656"/>
    <w:rsid w:val="000736D5"/>
    <w:rsid w:val="00073A64"/>
    <w:rsid w:val="00073C42"/>
    <w:rsid w:val="000745D6"/>
    <w:rsid w:val="00074BCB"/>
    <w:rsid w:val="0007538A"/>
    <w:rsid w:val="00075C53"/>
    <w:rsid w:val="000761C5"/>
    <w:rsid w:val="000762E2"/>
    <w:rsid w:val="0007711E"/>
    <w:rsid w:val="000771FB"/>
    <w:rsid w:val="000777EF"/>
    <w:rsid w:val="000816F6"/>
    <w:rsid w:val="00081F65"/>
    <w:rsid w:val="00083F4C"/>
    <w:rsid w:val="00084299"/>
    <w:rsid w:val="00084541"/>
    <w:rsid w:val="00084A9A"/>
    <w:rsid w:val="00084E07"/>
    <w:rsid w:val="0008630D"/>
    <w:rsid w:val="00086C41"/>
    <w:rsid w:val="00087A50"/>
    <w:rsid w:val="0009018E"/>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BF8"/>
    <w:rsid w:val="000A7EEB"/>
    <w:rsid w:val="000B0872"/>
    <w:rsid w:val="000B0D92"/>
    <w:rsid w:val="000B2ACA"/>
    <w:rsid w:val="000B2D3C"/>
    <w:rsid w:val="000B4584"/>
    <w:rsid w:val="000B4955"/>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A7C"/>
    <w:rsid w:val="000E58D4"/>
    <w:rsid w:val="000E6859"/>
    <w:rsid w:val="000F08FB"/>
    <w:rsid w:val="000F1A02"/>
    <w:rsid w:val="000F1A41"/>
    <w:rsid w:val="000F212E"/>
    <w:rsid w:val="000F471A"/>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743"/>
    <w:rsid w:val="00140D4D"/>
    <w:rsid w:val="00142B65"/>
    <w:rsid w:val="00142C22"/>
    <w:rsid w:val="00145AFF"/>
    <w:rsid w:val="00145B0F"/>
    <w:rsid w:val="00146CB9"/>
    <w:rsid w:val="00147AA4"/>
    <w:rsid w:val="0015050C"/>
    <w:rsid w:val="0015063F"/>
    <w:rsid w:val="00150A61"/>
    <w:rsid w:val="00153411"/>
    <w:rsid w:val="0015408F"/>
    <w:rsid w:val="001542B9"/>
    <w:rsid w:val="001547D0"/>
    <w:rsid w:val="00156F70"/>
    <w:rsid w:val="0015727D"/>
    <w:rsid w:val="00157B0A"/>
    <w:rsid w:val="00157B6E"/>
    <w:rsid w:val="0016106C"/>
    <w:rsid w:val="00161BE2"/>
    <w:rsid w:val="00162EF7"/>
    <w:rsid w:val="001650E8"/>
    <w:rsid w:val="00165B15"/>
    <w:rsid w:val="0016651F"/>
    <w:rsid w:val="0016677B"/>
    <w:rsid w:val="00170014"/>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166"/>
    <w:rsid w:val="001A7298"/>
    <w:rsid w:val="001A7424"/>
    <w:rsid w:val="001A7949"/>
    <w:rsid w:val="001A7C38"/>
    <w:rsid w:val="001B072D"/>
    <w:rsid w:val="001B08E2"/>
    <w:rsid w:val="001B1677"/>
    <w:rsid w:val="001B1BED"/>
    <w:rsid w:val="001B3B8D"/>
    <w:rsid w:val="001B3E89"/>
    <w:rsid w:val="001B5B0E"/>
    <w:rsid w:val="001B5BDF"/>
    <w:rsid w:val="001B6F6B"/>
    <w:rsid w:val="001C097B"/>
    <w:rsid w:val="001C13EC"/>
    <w:rsid w:val="001C182F"/>
    <w:rsid w:val="001C1B49"/>
    <w:rsid w:val="001C2223"/>
    <w:rsid w:val="001C2BEA"/>
    <w:rsid w:val="001C4AD4"/>
    <w:rsid w:val="001C4EC9"/>
    <w:rsid w:val="001C5FA5"/>
    <w:rsid w:val="001C7438"/>
    <w:rsid w:val="001C7872"/>
    <w:rsid w:val="001D0B89"/>
    <w:rsid w:val="001D1320"/>
    <w:rsid w:val="001D17A7"/>
    <w:rsid w:val="001D2C87"/>
    <w:rsid w:val="001D40E9"/>
    <w:rsid w:val="001D4F16"/>
    <w:rsid w:val="001D55DA"/>
    <w:rsid w:val="001D5DE8"/>
    <w:rsid w:val="001D641F"/>
    <w:rsid w:val="001E03B6"/>
    <w:rsid w:val="001E076D"/>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2345"/>
    <w:rsid w:val="001F31C9"/>
    <w:rsid w:val="001F378C"/>
    <w:rsid w:val="001F3D0C"/>
    <w:rsid w:val="001F7871"/>
    <w:rsid w:val="002000BD"/>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6203"/>
    <w:rsid w:val="00226FDE"/>
    <w:rsid w:val="0023079F"/>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00E4"/>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1599"/>
    <w:rsid w:val="0029181B"/>
    <w:rsid w:val="00292915"/>
    <w:rsid w:val="00293721"/>
    <w:rsid w:val="002937AB"/>
    <w:rsid w:val="00294B64"/>
    <w:rsid w:val="00295201"/>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1211"/>
    <w:rsid w:val="002D1F44"/>
    <w:rsid w:val="002D27E6"/>
    <w:rsid w:val="002D2F53"/>
    <w:rsid w:val="002D3847"/>
    <w:rsid w:val="002D3932"/>
    <w:rsid w:val="002D3A77"/>
    <w:rsid w:val="002D4FFD"/>
    <w:rsid w:val="002D76A4"/>
    <w:rsid w:val="002E2AB9"/>
    <w:rsid w:val="002E34D7"/>
    <w:rsid w:val="002E3CD5"/>
    <w:rsid w:val="002E3D74"/>
    <w:rsid w:val="002E483C"/>
    <w:rsid w:val="002E493C"/>
    <w:rsid w:val="002E682B"/>
    <w:rsid w:val="002E7A46"/>
    <w:rsid w:val="002F009B"/>
    <w:rsid w:val="002F0BE8"/>
    <w:rsid w:val="002F1985"/>
    <w:rsid w:val="002F29C3"/>
    <w:rsid w:val="002F3969"/>
    <w:rsid w:val="002F3C8C"/>
    <w:rsid w:val="002F4C9A"/>
    <w:rsid w:val="002F4DA3"/>
    <w:rsid w:val="002F5062"/>
    <w:rsid w:val="002F5786"/>
    <w:rsid w:val="002F5BEB"/>
    <w:rsid w:val="002F6D17"/>
    <w:rsid w:val="002F70C1"/>
    <w:rsid w:val="002F7611"/>
    <w:rsid w:val="002F79E3"/>
    <w:rsid w:val="00300D67"/>
    <w:rsid w:val="00302973"/>
    <w:rsid w:val="00303636"/>
    <w:rsid w:val="00304C17"/>
    <w:rsid w:val="00305BA2"/>
    <w:rsid w:val="00305DE1"/>
    <w:rsid w:val="00306CBC"/>
    <w:rsid w:val="0030702E"/>
    <w:rsid w:val="00310582"/>
    <w:rsid w:val="00310AF8"/>
    <w:rsid w:val="00310F80"/>
    <w:rsid w:val="0031234C"/>
    <w:rsid w:val="0031270F"/>
    <w:rsid w:val="0031284D"/>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233"/>
    <w:rsid w:val="00356711"/>
    <w:rsid w:val="00360729"/>
    <w:rsid w:val="00360AFE"/>
    <w:rsid w:val="003610C3"/>
    <w:rsid w:val="00361DCB"/>
    <w:rsid w:val="003621AD"/>
    <w:rsid w:val="003628D6"/>
    <w:rsid w:val="0036309B"/>
    <w:rsid w:val="00364162"/>
    <w:rsid w:val="00366341"/>
    <w:rsid w:val="0036784F"/>
    <w:rsid w:val="003711AF"/>
    <w:rsid w:val="003730F0"/>
    <w:rsid w:val="00373B08"/>
    <w:rsid w:val="0037451C"/>
    <w:rsid w:val="0037556B"/>
    <w:rsid w:val="00375F11"/>
    <w:rsid w:val="00376563"/>
    <w:rsid w:val="0037728D"/>
    <w:rsid w:val="00377AD9"/>
    <w:rsid w:val="003810F6"/>
    <w:rsid w:val="00381A16"/>
    <w:rsid w:val="00382A37"/>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2462"/>
    <w:rsid w:val="004433BB"/>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334A"/>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42355"/>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2E91"/>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5F7FAC"/>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15AE5"/>
    <w:rsid w:val="00621B24"/>
    <w:rsid w:val="00621E74"/>
    <w:rsid w:val="00622734"/>
    <w:rsid w:val="006227DB"/>
    <w:rsid w:val="006234D2"/>
    <w:rsid w:val="00625DF4"/>
    <w:rsid w:val="00626909"/>
    <w:rsid w:val="00626C01"/>
    <w:rsid w:val="006270DD"/>
    <w:rsid w:val="00630287"/>
    <w:rsid w:val="00630613"/>
    <w:rsid w:val="00631290"/>
    <w:rsid w:val="006338DB"/>
    <w:rsid w:val="006344E3"/>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5676"/>
    <w:rsid w:val="00655B94"/>
    <w:rsid w:val="006566DE"/>
    <w:rsid w:val="006571B3"/>
    <w:rsid w:val="0066012B"/>
    <w:rsid w:val="0066237D"/>
    <w:rsid w:val="0066274B"/>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5F3"/>
    <w:rsid w:val="00690FCA"/>
    <w:rsid w:val="00691E6C"/>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A16"/>
    <w:rsid w:val="006C1A50"/>
    <w:rsid w:val="006C2D10"/>
    <w:rsid w:val="006C2D94"/>
    <w:rsid w:val="006C3904"/>
    <w:rsid w:val="006C3947"/>
    <w:rsid w:val="006C3969"/>
    <w:rsid w:val="006C3F6B"/>
    <w:rsid w:val="006C4221"/>
    <w:rsid w:val="006C44B6"/>
    <w:rsid w:val="006C4967"/>
    <w:rsid w:val="006C4FA1"/>
    <w:rsid w:val="006C60B1"/>
    <w:rsid w:val="006C6397"/>
    <w:rsid w:val="006C6DA0"/>
    <w:rsid w:val="006C719A"/>
    <w:rsid w:val="006D071E"/>
    <w:rsid w:val="006D0FCF"/>
    <w:rsid w:val="006D1C93"/>
    <w:rsid w:val="006D2ACA"/>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10164"/>
    <w:rsid w:val="00711196"/>
    <w:rsid w:val="007111A7"/>
    <w:rsid w:val="0071136D"/>
    <w:rsid w:val="00711A09"/>
    <w:rsid w:val="007121DC"/>
    <w:rsid w:val="00713436"/>
    <w:rsid w:val="007135F6"/>
    <w:rsid w:val="0071623F"/>
    <w:rsid w:val="0071695B"/>
    <w:rsid w:val="00716BB2"/>
    <w:rsid w:val="00716F65"/>
    <w:rsid w:val="007215D5"/>
    <w:rsid w:val="007230F9"/>
    <w:rsid w:val="00725EFB"/>
    <w:rsid w:val="00731EFB"/>
    <w:rsid w:val="00732492"/>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1E7F"/>
    <w:rsid w:val="007A2ACA"/>
    <w:rsid w:val="007A2BFA"/>
    <w:rsid w:val="007A338A"/>
    <w:rsid w:val="007A33F7"/>
    <w:rsid w:val="007A4A09"/>
    <w:rsid w:val="007A5B14"/>
    <w:rsid w:val="007A5C5C"/>
    <w:rsid w:val="007A6AFB"/>
    <w:rsid w:val="007A7B92"/>
    <w:rsid w:val="007B0A39"/>
    <w:rsid w:val="007B252C"/>
    <w:rsid w:val="007B3B6B"/>
    <w:rsid w:val="007B40D5"/>
    <w:rsid w:val="007B4DB5"/>
    <w:rsid w:val="007B61FE"/>
    <w:rsid w:val="007B6F06"/>
    <w:rsid w:val="007B76B2"/>
    <w:rsid w:val="007B7E30"/>
    <w:rsid w:val="007C0E34"/>
    <w:rsid w:val="007C0F96"/>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10B3"/>
    <w:rsid w:val="00823331"/>
    <w:rsid w:val="00824982"/>
    <w:rsid w:val="00825478"/>
    <w:rsid w:val="0082661C"/>
    <w:rsid w:val="00826A99"/>
    <w:rsid w:val="00827E16"/>
    <w:rsid w:val="00830175"/>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6F9E"/>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C40"/>
    <w:rsid w:val="008D1FF0"/>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438B"/>
    <w:rsid w:val="00934A9D"/>
    <w:rsid w:val="00934D31"/>
    <w:rsid w:val="00935137"/>
    <w:rsid w:val="00935899"/>
    <w:rsid w:val="00935C19"/>
    <w:rsid w:val="009360DF"/>
    <w:rsid w:val="009368C9"/>
    <w:rsid w:val="009402CC"/>
    <w:rsid w:val="00943B20"/>
    <w:rsid w:val="009459CC"/>
    <w:rsid w:val="00945C7D"/>
    <w:rsid w:val="009477CE"/>
    <w:rsid w:val="00947EE1"/>
    <w:rsid w:val="00950D5A"/>
    <w:rsid w:val="00951D0F"/>
    <w:rsid w:val="00952852"/>
    <w:rsid w:val="009561E1"/>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BC"/>
    <w:rsid w:val="0097217D"/>
    <w:rsid w:val="00972384"/>
    <w:rsid w:val="009724FF"/>
    <w:rsid w:val="0097259D"/>
    <w:rsid w:val="00972C0F"/>
    <w:rsid w:val="0097321C"/>
    <w:rsid w:val="0097332C"/>
    <w:rsid w:val="00973C80"/>
    <w:rsid w:val="00973F81"/>
    <w:rsid w:val="009740F7"/>
    <w:rsid w:val="0097447F"/>
    <w:rsid w:val="00974B05"/>
    <w:rsid w:val="00975C45"/>
    <w:rsid w:val="00976351"/>
    <w:rsid w:val="009768B7"/>
    <w:rsid w:val="00977600"/>
    <w:rsid w:val="009777A6"/>
    <w:rsid w:val="00977D85"/>
    <w:rsid w:val="00977DE8"/>
    <w:rsid w:val="00981590"/>
    <w:rsid w:val="00982C47"/>
    <w:rsid w:val="00982CC3"/>
    <w:rsid w:val="00983EE3"/>
    <w:rsid w:val="00984961"/>
    <w:rsid w:val="00984A4B"/>
    <w:rsid w:val="00984D66"/>
    <w:rsid w:val="00984E4D"/>
    <w:rsid w:val="00985C26"/>
    <w:rsid w:val="00986071"/>
    <w:rsid w:val="009874F6"/>
    <w:rsid w:val="0099014C"/>
    <w:rsid w:val="00991DB9"/>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B050D"/>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7E34"/>
    <w:rsid w:val="00A40DFC"/>
    <w:rsid w:val="00A40FA6"/>
    <w:rsid w:val="00A45701"/>
    <w:rsid w:val="00A470C0"/>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8F2"/>
    <w:rsid w:val="00A974C7"/>
    <w:rsid w:val="00A97E3D"/>
    <w:rsid w:val="00AA0299"/>
    <w:rsid w:val="00AA0D4F"/>
    <w:rsid w:val="00AA21A6"/>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11EB"/>
    <w:rsid w:val="00B314F7"/>
    <w:rsid w:val="00B31598"/>
    <w:rsid w:val="00B32059"/>
    <w:rsid w:val="00B3270A"/>
    <w:rsid w:val="00B32BA5"/>
    <w:rsid w:val="00B33A35"/>
    <w:rsid w:val="00B34B4E"/>
    <w:rsid w:val="00B35266"/>
    <w:rsid w:val="00B354A1"/>
    <w:rsid w:val="00B363B5"/>
    <w:rsid w:val="00B364AB"/>
    <w:rsid w:val="00B36E3C"/>
    <w:rsid w:val="00B36E99"/>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5573"/>
    <w:rsid w:val="00B659C4"/>
    <w:rsid w:val="00B66A2C"/>
    <w:rsid w:val="00B67269"/>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3A64"/>
    <w:rsid w:val="00C04907"/>
    <w:rsid w:val="00C05BD9"/>
    <w:rsid w:val="00C06A4F"/>
    <w:rsid w:val="00C07E8D"/>
    <w:rsid w:val="00C10A0D"/>
    <w:rsid w:val="00C11FCF"/>
    <w:rsid w:val="00C12128"/>
    <w:rsid w:val="00C147C0"/>
    <w:rsid w:val="00C1609C"/>
    <w:rsid w:val="00C1719E"/>
    <w:rsid w:val="00C178D9"/>
    <w:rsid w:val="00C20146"/>
    <w:rsid w:val="00C20C91"/>
    <w:rsid w:val="00C21A3F"/>
    <w:rsid w:val="00C21F47"/>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4A9F"/>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564C"/>
    <w:rsid w:val="00CD5A33"/>
    <w:rsid w:val="00CD6FC5"/>
    <w:rsid w:val="00CE1110"/>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277"/>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009"/>
    <w:rsid w:val="00D0784C"/>
    <w:rsid w:val="00D104DD"/>
    <w:rsid w:val="00D10D16"/>
    <w:rsid w:val="00D12BDF"/>
    <w:rsid w:val="00D12CC5"/>
    <w:rsid w:val="00D135EC"/>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C033D"/>
    <w:rsid w:val="00DC07C9"/>
    <w:rsid w:val="00DC09B0"/>
    <w:rsid w:val="00DC0C2D"/>
    <w:rsid w:val="00DC32C3"/>
    <w:rsid w:val="00DC4C96"/>
    <w:rsid w:val="00DC4D9E"/>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07"/>
    <w:rsid w:val="00DF7422"/>
    <w:rsid w:val="00DF74E8"/>
    <w:rsid w:val="00E00910"/>
    <w:rsid w:val="00E01906"/>
    <w:rsid w:val="00E03BE0"/>
    <w:rsid w:val="00E03D7E"/>
    <w:rsid w:val="00E04F01"/>
    <w:rsid w:val="00E050BE"/>
    <w:rsid w:val="00E0606A"/>
    <w:rsid w:val="00E06DC1"/>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DE7"/>
    <w:rsid w:val="00E64E63"/>
    <w:rsid w:val="00E65AD7"/>
    <w:rsid w:val="00E65EE1"/>
    <w:rsid w:val="00E66510"/>
    <w:rsid w:val="00E667E7"/>
    <w:rsid w:val="00E671BE"/>
    <w:rsid w:val="00E676D9"/>
    <w:rsid w:val="00E67747"/>
    <w:rsid w:val="00E67F02"/>
    <w:rsid w:val="00E67F97"/>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0E31"/>
    <w:rsid w:val="00F62680"/>
    <w:rsid w:val="00F637FA"/>
    <w:rsid w:val="00F642B1"/>
    <w:rsid w:val="00F64F8A"/>
    <w:rsid w:val="00F660E8"/>
    <w:rsid w:val="00F668F9"/>
    <w:rsid w:val="00F66906"/>
    <w:rsid w:val="00F67340"/>
    <w:rsid w:val="00F674A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1DE8"/>
    <w:rsid w:val="00FA28BF"/>
    <w:rsid w:val="00FA2C3B"/>
    <w:rsid w:val="00FA2E16"/>
    <w:rsid w:val="00FA2E84"/>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3629"/>
    <w:rsid w:val="00FD4F03"/>
    <w:rsid w:val="00FD5EDF"/>
    <w:rsid w:val="00FD68EC"/>
    <w:rsid w:val="00FD6F20"/>
    <w:rsid w:val="00FE18A0"/>
    <w:rsid w:val="00FE1D2E"/>
    <w:rsid w:val="00FE3D7F"/>
    <w:rsid w:val="00FE51D3"/>
    <w:rsid w:val="00FE5430"/>
    <w:rsid w:val="00FE54DD"/>
    <w:rsid w:val="00FE77ED"/>
    <w:rsid w:val="00FE7F86"/>
    <w:rsid w:val="00FF000D"/>
    <w:rsid w:val="00FF01BB"/>
    <w:rsid w:val="00FF179F"/>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07026322">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53813710">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A3E61930-331A-4431-930A-93622840B36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2023-05-16T12:05:00Z</cp:lastPrinted>
  <dcterms:created xsi:type="dcterms:W3CDTF">2023-08-11T14:39:00Z</dcterms:created>
  <dcterms:modified xsi:type="dcterms:W3CDTF">2023-08-11T14:39:00Z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fee9f6dc-ecad-4a6f-95a9-afb3b33b6feb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