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79A3" w14:textId="77777777" w:rsidR="00945A67" w:rsidRDefault="00945A67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06EC9FBA" w14:textId="179CBAFF" w:rsidR="008731C6" w:rsidRPr="00CC27B6" w:rsidRDefault="00A37E34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>Operational Steering Group</w:t>
      </w:r>
      <w:r w:rsidR="00BF1D35" w:rsidRPr="00CC27B6">
        <w:rPr>
          <w:rFonts w:cs="Arial"/>
          <w:b/>
          <w:sz w:val="28"/>
          <w:szCs w:val="28"/>
        </w:rPr>
        <w:t xml:space="preserve"> (OSG)</w:t>
      </w:r>
    </w:p>
    <w:p w14:paraId="3EB8512D" w14:textId="340E0895" w:rsidR="008E4D0F" w:rsidRPr="00CC27B6" w:rsidRDefault="008E4D0F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 xml:space="preserve">Date: </w:t>
      </w:r>
      <w:r w:rsidR="00E232B0">
        <w:rPr>
          <w:rFonts w:cs="Arial"/>
          <w:b/>
          <w:sz w:val="28"/>
          <w:szCs w:val="28"/>
        </w:rPr>
        <w:t xml:space="preserve">Tuesday </w:t>
      </w:r>
      <w:r w:rsidR="005718E9">
        <w:rPr>
          <w:rFonts w:cs="Arial"/>
          <w:b/>
          <w:sz w:val="28"/>
          <w:szCs w:val="28"/>
        </w:rPr>
        <w:t>7</w:t>
      </w:r>
      <w:r w:rsidR="005718E9" w:rsidRPr="005718E9">
        <w:rPr>
          <w:rFonts w:cs="Arial"/>
          <w:b/>
          <w:sz w:val="28"/>
          <w:szCs w:val="28"/>
          <w:vertAlign w:val="superscript"/>
        </w:rPr>
        <w:t>th</w:t>
      </w:r>
      <w:r w:rsidR="005718E9">
        <w:rPr>
          <w:rFonts w:cs="Arial"/>
          <w:b/>
          <w:sz w:val="28"/>
          <w:szCs w:val="28"/>
        </w:rPr>
        <w:t xml:space="preserve"> February 2023</w:t>
      </w:r>
    </w:p>
    <w:p w14:paraId="400F0470" w14:textId="77777777" w:rsidR="0037728D" w:rsidRPr="00CC27B6" w:rsidRDefault="0037728D" w:rsidP="00CC27B6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Meeting Attendees"/>
      </w:tblPr>
      <w:tblGrid>
        <w:gridCol w:w="2256"/>
        <w:gridCol w:w="885"/>
        <w:gridCol w:w="3535"/>
        <w:gridCol w:w="2350"/>
      </w:tblGrid>
      <w:tr w:rsidR="0009631F" w:rsidRPr="007A5B14" w14:paraId="4E4C4F4A" w14:textId="6343EB77" w:rsidTr="008A477C">
        <w:trPr>
          <w:jc w:val="center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E09E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D59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10D" w14:textId="7DAEA1F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2FCA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9631F" w:rsidRPr="007A5B14" w14:paraId="634AC7DD" w14:textId="720F2003" w:rsidTr="008A477C">
        <w:trPr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4AF3A868" w14:textId="452819EF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14:paraId="00908C14" w14:textId="454A32E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958" w:type="pct"/>
            <w:tcBorders>
              <w:top w:val="single" w:sz="4" w:space="0" w:color="auto"/>
            </w:tcBorders>
            <w:shd w:val="clear" w:color="auto" w:fill="auto"/>
          </w:tcPr>
          <w:p w14:paraId="445A9D21" w14:textId="5927100B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02" w:type="pct"/>
            <w:tcBorders>
              <w:top w:val="single" w:sz="4" w:space="0" w:color="auto"/>
            </w:tcBorders>
          </w:tcPr>
          <w:p w14:paraId="494C05CE" w14:textId="6C74E711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09631F" w:rsidRPr="007A5B14" w14:paraId="0DEC8DA3" w14:textId="04878D4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44A20863" w14:textId="0DB86DF7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Jan Buchanan (Chair)</w:t>
            </w:r>
          </w:p>
        </w:tc>
        <w:tc>
          <w:tcPr>
            <w:tcW w:w="490" w:type="pct"/>
          </w:tcPr>
          <w:p w14:paraId="2A847BC7" w14:textId="1B36512D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JB</w:t>
            </w:r>
          </w:p>
        </w:tc>
        <w:tc>
          <w:tcPr>
            <w:tcW w:w="1958" w:type="pct"/>
            <w:shd w:val="clear" w:color="auto" w:fill="auto"/>
          </w:tcPr>
          <w:p w14:paraId="1728A91D" w14:textId="43B2276D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Director of Finance and Corporate Services</w:t>
            </w:r>
          </w:p>
        </w:tc>
        <w:tc>
          <w:tcPr>
            <w:tcW w:w="1302" w:type="pct"/>
          </w:tcPr>
          <w:p w14:paraId="5F437D4F" w14:textId="7F589211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Glasgow Life</w:t>
            </w:r>
          </w:p>
        </w:tc>
      </w:tr>
      <w:tr w:rsidR="0009631F" w:rsidRPr="007A5B14" w14:paraId="43D297D6" w14:textId="3B2B3975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5D0F2EB3" w14:textId="4BB7F90A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Naghat Ahmed</w:t>
            </w:r>
          </w:p>
        </w:tc>
        <w:tc>
          <w:tcPr>
            <w:tcW w:w="490" w:type="pct"/>
          </w:tcPr>
          <w:p w14:paraId="2A7F626B" w14:textId="124777F2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NA</w:t>
            </w:r>
          </w:p>
        </w:tc>
        <w:tc>
          <w:tcPr>
            <w:tcW w:w="1958" w:type="pct"/>
            <w:shd w:val="clear" w:color="auto" w:fill="auto"/>
          </w:tcPr>
          <w:p w14:paraId="73EF7118" w14:textId="3B515C69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Project Manager</w:t>
            </w:r>
          </w:p>
        </w:tc>
        <w:tc>
          <w:tcPr>
            <w:tcW w:w="1302" w:type="pct"/>
          </w:tcPr>
          <w:p w14:paraId="04481DB7" w14:textId="7E77F1A8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5684FE18" w14:textId="5DA8B1A5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1E734572" w14:textId="4CE4CDA0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Lynn Norwood</w:t>
            </w:r>
          </w:p>
        </w:tc>
        <w:tc>
          <w:tcPr>
            <w:tcW w:w="490" w:type="pct"/>
          </w:tcPr>
          <w:p w14:paraId="473BF9F6" w14:textId="2EFED917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LN</w:t>
            </w:r>
          </w:p>
        </w:tc>
        <w:tc>
          <w:tcPr>
            <w:tcW w:w="1958" w:type="pct"/>
            <w:shd w:val="clear" w:color="auto" w:fill="auto"/>
          </w:tcPr>
          <w:p w14:paraId="62F11A26" w14:textId="470D59CE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Senior Strategic Human Resources Manager</w:t>
            </w:r>
          </w:p>
        </w:tc>
        <w:tc>
          <w:tcPr>
            <w:tcW w:w="1302" w:type="pct"/>
          </w:tcPr>
          <w:p w14:paraId="2BB401AD" w14:textId="5A7EC09A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61EFD113" w14:textId="33B1118E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8BDEAB3" w14:textId="376C1904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Alan Taylor</w:t>
            </w:r>
          </w:p>
        </w:tc>
        <w:tc>
          <w:tcPr>
            <w:tcW w:w="490" w:type="pct"/>
          </w:tcPr>
          <w:p w14:paraId="68E1A39B" w14:textId="642B5BE7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AT</w:t>
            </w:r>
          </w:p>
        </w:tc>
        <w:tc>
          <w:tcPr>
            <w:tcW w:w="1958" w:type="pct"/>
            <w:shd w:val="clear" w:color="auto" w:fill="auto"/>
          </w:tcPr>
          <w:p w14:paraId="334E67C5" w14:textId="53EA40A4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Job Evaluation Manager</w:t>
            </w:r>
          </w:p>
        </w:tc>
        <w:tc>
          <w:tcPr>
            <w:tcW w:w="1302" w:type="pct"/>
          </w:tcPr>
          <w:p w14:paraId="2AFB47E8" w14:textId="4BAFB67A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0F13096D" w14:textId="05026886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F1CF8D1" w14:textId="2735457A" w:rsidR="0009631F" w:rsidRPr="00985C26" w:rsidRDefault="00287F1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Andy Waddell</w:t>
            </w:r>
          </w:p>
        </w:tc>
        <w:tc>
          <w:tcPr>
            <w:tcW w:w="490" w:type="pct"/>
          </w:tcPr>
          <w:p w14:paraId="45826901" w14:textId="6939A94F" w:rsidR="0009631F" w:rsidRPr="00985C26" w:rsidRDefault="00287F1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AW</w:t>
            </w:r>
          </w:p>
        </w:tc>
        <w:tc>
          <w:tcPr>
            <w:tcW w:w="1958" w:type="pct"/>
            <w:shd w:val="clear" w:color="auto" w:fill="auto"/>
          </w:tcPr>
          <w:p w14:paraId="3703279A" w14:textId="4488ABD4" w:rsidR="0009631F" w:rsidRPr="00985C26" w:rsidRDefault="00985C26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Director of City Operations</w:t>
            </w:r>
          </w:p>
        </w:tc>
        <w:tc>
          <w:tcPr>
            <w:tcW w:w="1302" w:type="pct"/>
          </w:tcPr>
          <w:p w14:paraId="48709CF8" w14:textId="20FA3680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Neighbourhoods, Regeneration and Sustainability</w:t>
            </w:r>
            <w:r w:rsidR="00837B05" w:rsidRPr="00985C2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9631F" w:rsidRPr="007A5B14" w14:paraId="7740C531" w14:textId="15F0DF0F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422D4493" w14:textId="14FAB289" w:rsidR="0009631F" w:rsidRPr="00985C26" w:rsidRDefault="0009631F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Lorna Goldie</w:t>
            </w:r>
          </w:p>
        </w:tc>
        <w:tc>
          <w:tcPr>
            <w:tcW w:w="490" w:type="pct"/>
          </w:tcPr>
          <w:p w14:paraId="5DAC98E9" w14:textId="67BB9DF0" w:rsidR="0009631F" w:rsidRPr="00985C26" w:rsidRDefault="0009631F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LG</w:t>
            </w:r>
          </w:p>
        </w:tc>
        <w:tc>
          <w:tcPr>
            <w:tcW w:w="1958" w:type="pct"/>
            <w:shd w:val="clear" w:color="auto" w:fill="auto"/>
          </w:tcPr>
          <w:p w14:paraId="417316DC" w14:textId="3613455E" w:rsidR="0009631F" w:rsidRPr="00985C26" w:rsidRDefault="00376563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Head of Resources</w:t>
            </w:r>
          </w:p>
        </w:tc>
        <w:tc>
          <w:tcPr>
            <w:tcW w:w="1302" w:type="pct"/>
          </w:tcPr>
          <w:p w14:paraId="54A9F374" w14:textId="0DA63725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Education</w:t>
            </w:r>
          </w:p>
        </w:tc>
      </w:tr>
      <w:tr w:rsidR="00985C26" w:rsidRPr="007A5B14" w14:paraId="20FF81C3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21154FA" w14:textId="0610B8E1" w:rsidR="00985C26" w:rsidRPr="00985C26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Stephen Sawers</w:t>
            </w:r>
          </w:p>
        </w:tc>
        <w:tc>
          <w:tcPr>
            <w:tcW w:w="490" w:type="pct"/>
          </w:tcPr>
          <w:p w14:paraId="4DF5F4BA" w14:textId="445C634E" w:rsidR="00985C26" w:rsidRPr="00985C26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SS</w:t>
            </w:r>
          </w:p>
        </w:tc>
        <w:tc>
          <w:tcPr>
            <w:tcW w:w="1958" w:type="pct"/>
            <w:shd w:val="clear" w:color="auto" w:fill="auto"/>
          </w:tcPr>
          <w:p w14:paraId="6FBA71B6" w14:textId="73A609EB" w:rsidR="00985C26" w:rsidRPr="00985C26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Head of Service</w:t>
            </w:r>
          </w:p>
        </w:tc>
        <w:tc>
          <w:tcPr>
            <w:tcW w:w="1302" w:type="pct"/>
          </w:tcPr>
          <w:p w14:paraId="5EA953C4" w14:textId="25CC26B0" w:rsidR="00985C26" w:rsidRPr="00985C26" w:rsidRDefault="00985C26" w:rsidP="00CC27B6">
            <w:pPr>
              <w:spacing w:line="276" w:lineRule="auto"/>
              <w:rPr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Financial Services</w:t>
            </w:r>
          </w:p>
        </w:tc>
      </w:tr>
      <w:tr w:rsidR="0009631F" w:rsidRPr="007A5B14" w14:paraId="3752D4C3" w14:textId="16ED7B0A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011FCE0" w14:textId="0DF6445F" w:rsidR="0009631F" w:rsidRPr="00985C26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Sean Baillie</w:t>
            </w:r>
          </w:p>
        </w:tc>
        <w:tc>
          <w:tcPr>
            <w:tcW w:w="490" w:type="pct"/>
          </w:tcPr>
          <w:p w14:paraId="3D1EDCB1" w14:textId="7ACD3591" w:rsidR="0009631F" w:rsidRPr="00985C26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SB</w:t>
            </w:r>
          </w:p>
        </w:tc>
        <w:tc>
          <w:tcPr>
            <w:tcW w:w="1958" w:type="pct"/>
            <w:shd w:val="clear" w:color="auto" w:fill="auto"/>
          </w:tcPr>
          <w:p w14:paraId="6405386F" w14:textId="1C6EC3CD" w:rsidR="0009631F" w:rsidRPr="00985C26" w:rsidRDefault="008A477C" w:rsidP="00CC27B6">
            <w:pPr>
              <w:spacing w:line="276" w:lineRule="auto"/>
              <w:rPr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GMB Lead</w:t>
            </w:r>
          </w:p>
        </w:tc>
        <w:tc>
          <w:tcPr>
            <w:tcW w:w="1302" w:type="pct"/>
          </w:tcPr>
          <w:p w14:paraId="2F95F691" w14:textId="77777777" w:rsidR="0009631F" w:rsidRPr="00985C26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631F" w:rsidRPr="007A5B14" w14:paraId="2E3A26B5" w14:textId="0E360D81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0B0DD089" w14:textId="61B05BFD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Brian Smith</w:t>
            </w:r>
          </w:p>
        </w:tc>
        <w:tc>
          <w:tcPr>
            <w:tcW w:w="490" w:type="pct"/>
          </w:tcPr>
          <w:p w14:paraId="2C05BEA9" w14:textId="53A86519" w:rsidR="0009631F" w:rsidRPr="00985C26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BS</w:t>
            </w:r>
          </w:p>
        </w:tc>
        <w:tc>
          <w:tcPr>
            <w:tcW w:w="1958" w:type="pct"/>
            <w:shd w:val="clear" w:color="auto" w:fill="auto"/>
          </w:tcPr>
          <w:p w14:paraId="73701748" w14:textId="1238DB56" w:rsidR="0009631F" w:rsidRPr="00985C26" w:rsidRDefault="0009631F" w:rsidP="00CC27B6">
            <w:pPr>
              <w:spacing w:line="276" w:lineRule="auto"/>
              <w:rPr>
                <w:sz w:val="24"/>
                <w:szCs w:val="24"/>
              </w:rPr>
            </w:pPr>
            <w:r w:rsidRPr="00985C26">
              <w:rPr>
                <w:sz w:val="24"/>
                <w:szCs w:val="24"/>
              </w:rPr>
              <w:t>Unison Lead</w:t>
            </w:r>
          </w:p>
        </w:tc>
        <w:tc>
          <w:tcPr>
            <w:tcW w:w="1302" w:type="pct"/>
          </w:tcPr>
          <w:p w14:paraId="4AB0D74B" w14:textId="77777777" w:rsidR="0009631F" w:rsidRPr="00985C26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4106" w:rsidRPr="007A5B14" w14:paraId="444AD63B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26999F32" w14:textId="6586E7C9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Rosie Docherty</w:t>
            </w:r>
          </w:p>
        </w:tc>
        <w:tc>
          <w:tcPr>
            <w:tcW w:w="490" w:type="pct"/>
          </w:tcPr>
          <w:p w14:paraId="6E7D196D" w14:textId="0376F3F9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RD</w:t>
            </w:r>
          </w:p>
        </w:tc>
        <w:tc>
          <w:tcPr>
            <w:tcW w:w="1958" w:type="pct"/>
            <w:shd w:val="clear" w:color="auto" w:fill="auto"/>
          </w:tcPr>
          <w:p w14:paraId="504569C0" w14:textId="057A44CB" w:rsidR="006F4106" w:rsidRPr="00985C26" w:rsidRDefault="006F4106" w:rsidP="006F4106">
            <w:pPr>
              <w:spacing w:line="276" w:lineRule="auto"/>
              <w:rPr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External Independent Job Evaluation Technical Advisor</w:t>
            </w:r>
          </w:p>
        </w:tc>
        <w:tc>
          <w:tcPr>
            <w:tcW w:w="1302" w:type="pct"/>
          </w:tcPr>
          <w:p w14:paraId="11F6CE08" w14:textId="77777777" w:rsidR="006F4106" w:rsidRPr="00985C26" w:rsidRDefault="006F4106" w:rsidP="006F41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4106" w:rsidRPr="007A5B14" w14:paraId="10DC4B63" w14:textId="77777777" w:rsidTr="00A75D9F">
        <w:trPr>
          <w:jc w:val="center"/>
        </w:trPr>
        <w:tc>
          <w:tcPr>
            <w:tcW w:w="1250" w:type="pct"/>
          </w:tcPr>
          <w:p w14:paraId="3DC66DE1" w14:textId="2B4B69F1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>Eddie Cassidy</w:t>
            </w:r>
          </w:p>
        </w:tc>
        <w:tc>
          <w:tcPr>
            <w:tcW w:w="490" w:type="pct"/>
          </w:tcPr>
          <w:p w14:paraId="00723632" w14:textId="072BFCEC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>EC</w:t>
            </w:r>
          </w:p>
        </w:tc>
        <w:tc>
          <w:tcPr>
            <w:tcW w:w="1958" w:type="pct"/>
          </w:tcPr>
          <w:p w14:paraId="3895CD65" w14:textId="3D92B051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 xml:space="preserve">Unite </w:t>
            </w:r>
            <w:r w:rsidRPr="00771709">
              <w:rPr>
                <w:sz w:val="24"/>
                <w:szCs w:val="24"/>
              </w:rPr>
              <w:t>Representative</w:t>
            </w:r>
          </w:p>
        </w:tc>
        <w:tc>
          <w:tcPr>
            <w:tcW w:w="1302" w:type="pct"/>
          </w:tcPr>
          <w:p w14:paraId="65F55C21" w14:textId="77777777" w:rsidR="006F4106" w:rsidRPr="00985C26" w:rsidRDefault="006F4106" w:rsidP="006F410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23D0B" w:rsidRPr="007A5B14" w14:paraId="422A8600" w14:textId="77777777" w:rsidTr="00A75D9F">
        <w:trPr>
          <w:jc w:val="center"/>
        </w:trPr>
        <w:tc>
          <w:tcPr>
            <w:tcW w:w="1250" w:type="pct"/>
          </w:tcPr>
          <w:p w14:paraId="38BEEFB6" w14:textId="2017B848" w:rsidR="00723D0B" w:rsidRPr="00771709" w:rsidRDefault="00723D0B" w:rsidP="00723D0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>Colette Hunter</w:t>
            </w:r>
          </w:p>
        </w:tc>
        <w:tc>
          <w:tcPr>
            <w:tcW w:w="490" w:type="pct"/>
          </w:tcPr>
          <w:p w14:paraId="0FFEE878" w14:textId="4905636B" w:rsidR="00723D0B" w:rsidRPr="00771709" w:rsidRDefault="00723D0B" w:rsidP="00723D0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CH</w:t>
            </w:r>
          </w:p>
        </w:tc>
        <w:tc>
          <w:tcPr>
            <w:tcW w:w="1958" w:type="pct"/>
          </w:tcPr>
          <w:p w14:paraId="412904C8" w14:textId="6EC3E1BA" w:rsidR="00723D0B" w:rsidRPr="00771709" w:rsidRDefault="00723D0B" w:rsidP="00723D0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sz w:val="24"/>
                <w:szCs w:val="24"/>
              </w:rPr>
              <w:t>Unison Representative</w:t>
            </w:r>
          </w:p>
        </w:tc>
        <w:tc>
          <w:tcPr>
            <w:tcW w:w="1302" w:type="pct"/>
          </w:tcPr>
          <w:p w14:paraId="5DA9478B" w14:textId="77777777" w:rsidR="00723D0B" w:rsidRPr="00985C26" w:rsidRDefault="00723D0B" w:rsidP="00723D0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A309CBB" w14:textId="77777777" w:rsidR="00DF33D0" w:rsidRDefault="00DF33D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884"/>
        <w:gridCol w:w="3529"/>
        <w:gridCol w:w="2354"/>
      </w:tblGrid>
      <w:tr w:rsidR="0009631F" w:rsidRPr="007A5B14" w14:paraId="3958FE2A" w14:textId="71C80F14" w:rsidTr="008A477C"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D95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1C99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C5BE" w14:textId="6C1216F6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6BF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</w:tr>
      <w:tr w:rsidR="0009631F" w:rsidRPr="007A5B14" w14:paraId="2F32ACDD" w14:textId="08F52285" w:rsidTr="008A477C">
        <w:tc>
          <w:tcPr>
            <w:tcW w:w="2259" w:type="dxa"/>
            <w:tcBorders>
              <w:top w:val="single" w:sz="4" w:space="0" w:color="auto"/>
            </w:tcBorders>
          </w:tcPr>
          <w:p w14:paraId="56AC982F" w14:textId="2283B239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365732DF" w14:textId="00B3970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14:paraId="4A475FCA" w14:textId="3C36C2E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3F3A089B" w14:textId="26B996AE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F06E98" w:rsidRPr="007A5B14" w14:paraId="21943948" w14:textId="77777777" w:rsidTr="008A477C">
        <w:tc>
          <w:tcPr>
            <w:tcW w:w="2259" w:type="dxa"/>
          </w:tcPr>
          <w:p w14:paraId="42EB1CAF" w14:textId="0DB63621" w:rsidR="00F06E98" w:rsidRPr="006D071E" w:rsidRDefault="00985C26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8A477C">
              <w:rPr>
                <w:rFonts w:cs="Arial"/>
                <w:sz w:val="24"/>
                <w:szCs w:val="24"/>
              </w:rPr>
              <w:t>Mandy McDowall</w:t>
            </w:r>
          </w:p>
        </w:tc>
        <w:tc>
          <w:tcPr>
            <w:tcW w:w="884" w:type="dxa"/>
          </w:tcPr>
          <w:p w14:paraId="50B83FA3" w14:textId="2BE2D1E2" w:rsidR="00F06E98" w:rsidRPr="006D071E" w:rsidRDefault="00985C26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8A477C">
              <w:rPr>
                <w:rFonts w:cs="Arial"/>
                <w:sz w:val="24"/>
                <w:szCs w:val="24"/>
              </w:rPr>
              <w:t>MMcD</w:t>
            </w:r>
          </w:p>
        </w:tc>
        <w:tc>
          <w:tcPr>
            <w:tcW w:w="3529" w:type="dxa"/>
          </w:tcPr>
          <w:p w14:paraId="476E36CB" w14:textId="0C2F4D53" w:rsidR="00F06E98" w:rsidRPr="006D071E" w:rsidRDefault="00985C26" w:rsidP="00CC27B6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8A477C">
              <w:rPr>
                <w:sz w:val="24"/>
                <w:szCs w:val="24"/>
              </w:rPr>
              <w:t>Unison Lead</w:t>
            </w:r>
          </w:p>
        </w:tc>
        <w:tc>
          <w:tcPr>
            <w:tcW w:w="2354" w:type="dxa"/>
          </w:tcPr>
          <w:p w14:paraId="6A38D6C5" w14:textId="77777777" w:rsidR="00F06E98" w:rsidRPr="00771709" w:rsidRDefault="00F06E98" w:rsidP="00CC27B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718E9" w:rsidRPr="007A5B14" w14:paraId="6672D2A1" w14:textId="77777777" w:rsidTr="00B52CE7">
        <w:tc>
          <w:tcPr>
            <w:tcW w:w="2259" w:type="dxa"/>
            <w:shd w:val="clear" w:color="auto" w:fill="auto"/>
          </w:tcPr>
          <w:p w14:paraId="4352870D" w14:textId="5FC6A78C" w:rsidR="005718E9" w:rsidRPr="00771709" w:rsidRDefault="005718E9" w:rsidP="005718E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Wendy Dunsmore</w:t>
            </w:r>
          </w:p>
        </w:tc>
        <w:tc>
          <w:tcPr>
            <w:tcW w:w="884" w:type="dxa"/>
          </w:tcPr>
          <w:p w14:paraId="5013D803" w14:textId="631686D1" w:rsidR="005718E9" w:rsidRPr="008A477C" w:rsidRDefault="005718E9" w:rsidP="005718E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WD</w:t>
            </w:r>
          </w:p>
        </w:tc>
        <w:tc>
          <w:tcPr>
            <w:tcW w:w="3529" w:type="dxa"/>
            <w:shd w:val="clear" w:color="auto" w:fill="auto"/>
          </w:tcPr>
          <w:p w14:paraId="2452C036" w14:textId="723EDB69" w:rsidR="005718E9" w:rsidRPr="00771709" w:rsidRDefault="005718E9" w:rsidP="00571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Unite Lead</w:t>
            </w:r>
          </w:p>
        </w:tc>
        <w:tc>
          <w:tcPr>
            <w:tcW w:w="2354" w:type="dxa"/>
          </w:tcPr>
          <w:p w14:paraId="15A49849" w14:textId="77777777" w:rsidR="005718E9" w:rsidRPr="00771709" w:rsidRDefault="005718E9" w:rsidP="005718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4106" w:rsidRPr="007A5B14" w14:paraId="043CB4F2" w14:textId="77777777" w:rsidTr="00B52CE7">
        <w:tc>
          <w:tcPr>
            <w:tcW w:w="2259" w:type="dxa"/>
            <w:shd w:val="clear" w:color="auto" w:fill="auto"/>
          </w:tcPr>
          <w:p w14:paraId="2A3D46CC" w14:textId="6EAB12A6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Angela Anderson</w:t>
            </w:r>
          </w:p>
        </w:tc>
        <w:tc>
          <w:tcPr>
            <w:tcW w:w="884" w:type="dxa"/>
          </w:tcPr>
          <w:p w14:paraId="0BD1D9CD" w14:textId="33F76F61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AA</w:t>
            </w:r>
          </w:p>
        </w:tc>
        <w:tc>
          <w:tcPr>
            <w:tcW w:w="3529" w:type="dxa"/>
            <w:shd w:val="clear" w:color="auto" w:fill="auto"/>
          </w:tcPr>
          <w:p w14:paraId="0C9D5136" w14:textId="3678A67E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Senior Communications Officer</w:t>
            </w:r>
          </w:p>
        </w:tc>
        <w:tc>
          <w:tcPr>
            <w:tcW w:w="2354" w:type="dxa"/>
          </w:tcPr>
          <w:p w14:paraId="0A413FE4" w14:textId="4D9809D6" w:rsidR="006F4106" w:rsidRPr="00771709" w:rsidRDefault="006F4106" w:rsidP="006F41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6F4106" w:rsidRPr="007A5B14" w14:paraId="710D4A4C" w14:textId="77777777" w:rsidTr="00B52CE7">
        <w:tc>
          <w:tcPr>
            <w:tcW w:w="2259" w:type="dxa"/>
            <w:shd w:val="clear" w:color="auto" w:fill="auto"/>
          </w:tcPr>
          <w:p w14:paraId="72B48247" w14:textId="58E939A6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Sylvia Haughney</w:t>
            </w:r>
          </w:p>
        </w:tc>
        <w:tc>
          <w:tcPr>
            <w:tcW w:w="884" w:type="dxa"/>
          </w:tcPr>
          <w:p w14:paraId="11F6C0B4" w14:textId="06556CAD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SH</w:t>
            </w:r>
          </w:p>
        </w:tc>
        <w:tc>
          <w:tcPr>
            <w:tcW w:w="3529" w:type="dxa"/>
            <w:shd w:val="clear" w:color="auto" w:fill="auto"/>
          </w:tcPr>
          <w:p w14:paraId="424B63E0" w14:textId="1636D462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sz w:val="24"/>
                <w:szCs w:val="24"/>
              </w:rPr>
              <w:t>Unison Representative</w:t>
            </w:r>
          </w:p>
        </w:tc>
        <w:tc>
          <w:tcPr>
            <w:tcW w:w="2354" w:type="dxa"/>
          </w:tcPr>
          <w:p w14:paraId="614361D6" w14:textId="77777777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F4106" w:rsidRPr="007A5B14" w14:paraId="15280B5E" w14:textId="77777777" w:rsidTr="00B52CE7">
        <w:tc>
          <w:tcPr>
            <w:tcW w:w="2259" w:type="dxa"/>
            <w:shd w:val="clear" w:color="auto" w:fill="auto"/>
          </w:tcPr>
          <w:p w14:paraId="5E5F8ED8" w14:textId="025388DA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Jean Kilpatrick</w:t>
            </w:r>
          </w:p>
        </w:tc>
        <w:tc>
          <w:tcPr>
            <w:tcW w:w="884" w:type="dxa"/>
          </w:tcPr>
          <w:p w14:paraId="12F7D44E" w14:textId="59B5C924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JK</w:t>
            </w:r>
          </w:p>
        </w:tc>
        <w:tc>
          <w:tcPr>
            <w:tcW w:w="3529" w:type="dxa"/>
            <w:shd w:val="clear" w:color="auto" w:fill="auto"/>
          </w:tcPr>
          <w:p w14:paraId="48987406" w14:textId="2DF261E4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sz w:val="24"/>
                <w:szCs w:val="24"/>
              </w:rPr>
              <w:t>Unison Representative</w:t>
            </w:r>
          </w:p>
        </w:tc>
        <w:tc>
          <w:tcPr>
            <w:tcW w:w="2354" w:type="dxa"/>
          </w:tcPr>
          <w:p w14:paraId="1BA7F328" w14:textId="77777777" w:rsidR="006F4106" w:rsidRPr="00985C26" w:rsidRDefault="006F4106" w:rsidP="006F410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65E78" w:rsidRPr="007A5B14" w14:paraId="0BBEF0C1" w14:textId="77777777" w:rsidTr="00B52CE7">
        <w:tc>
          <w:tcPr>
            <w:tcW w:w="2259" w:type="dxa"/>
            <w:shd w:val="clear" w:color="auto" w:fill="auto"/>
          </w:tcPr>
          <w:p w14:paraId="6372C70D" w14:textId="7F75412E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Geraldine Agbor</w:t>
            </w:r>
          </w:p>
        </w:tc>
        <w:tc>
          <w:tcPr>
            <w:tcW w:w="884" w:type="dxa"/>
          </w:tcPr>
          <w:p w14:paraId="454B2EF0" w14:textId="50528D60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GA</w:t>
            </w:r>
          </w:p>
        </w:tc>
        <w:tc>
          <w:tcPr>
            <w:tcW w:w="3529" w:type="dxa"/>
            <w:shd w:val="clear" w:color="auto" w:fill="auto"/>
          </w:tcPr>
          <w:p w14:paraId="705498A2" w14:textId="0A068BE5" w:rsidR="00C65E78" w:rsidRPr="00985C26" w:rsidRDefault="00C65E78" w:rsidP="00C65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C26">
              <w:rPr>
                <w:sz w:val="24"/>
                <w:szCs w:val="24"/>
              </w:rPr>
              <w:t>GMB Representative</w:t>
            </w:r>
          </w:p>
        </w:tc>
        <w:tc>
          <w:tcPr>
            <w:tcW w:w="2354" w:type="dxa"/>
          </w:tcPr>
          <w:p w14:paraId="78706AD2" w14:textId="77777777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65E78" w:rsidRPr="007A5B14" w14:paraId="37A55B12" w14:textId="77777777" w:rsidTr="00C65E78">
        <w:tc>
          <w:tcPr>
            <w:tcW w:w="2259" w:type="dxa"/>
            <w:shd w:val="clear" w:color="auto" w:fill="FFFFFF" w:themeFill="background1"/>
          </w:tcPr>
          <w:p w14:paraId="1AA65E11" w14:textId="702E489C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Tracey Keenan </w:t>
            </w:r>
          </w:p>
        </w:tc>
        <w:tc>
          <w:tcPr>
            <w:tcW w:w="884" w:type="dxa"/>
            <w:shd w:val="clear" w:color="auto" w:fill="FFFFFF" w:themeFill="background1"/>
          </w:tcPr>
          <w:p w14:paraId="7B7363ED" w14:textId="4FE54853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TK</w:t>
            </w:r>
          </w:p>
        </w:tc>
        <w:tc>
          <w:tcPr>
            <w:tcW w:w="3529" w:type="dxa"/>
            <w:shd w:val="clear" w:color="auto" w:fill="FFFFFF" w:themeFill="background1"/>
          </w:tcPr>
          <w:p w14:paraId="14CD6C51" w14:textId="575D67FD" w:rsidR="00C65E78" w:rsidRPr="00985C26" w:rsidRDefault="00C65E78" w:rsidP="00C65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218D">
              <w:rPr>
                <w:rFonts w:cs="Arial"/>
                <w:sz w:val="24"/>
                <w:szCs w:val="24"/>
              </w:rPr>
              <w:t>Head of Human Resources</w:t>
            </w:r>
            <w:r>
              <w:t xml:space="preserve"> </w:t>
            </w:r>
          </w:p>
        </w:tc>
        <w:tc>
          <w:tcPr>
            <w:tcW w:w="2354" w:type="dxa"/>
            <w:shd w:val="clear" w:color="auto" w:fill="FFFFFF" w:themeFill="background1"/>
          </w:tcPr>
          <w:p w14:paraId="27C12496" w14:textId="356B37AB" w:rsidR="00C65E78" w:rsidRPr="00985C26" w:rsidRDefault="00C65E78" w:rsidP="00C65E78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985C26">
              <w:rPr>
                <w:rFonts w:cs="Arial"/>
                <w:sz w:val="24"/>
                <w:szCs w:val="24"/>
              </w:rPr>
              <w:t>Health and Social Care Partnership (HSCP)</w:t>
            </w:r>
          </w:p>
        </w:tc>
      </w:tr>
    </w:tbl>
    <w:p w14:paraId="0A0AF6BE" w14:textId="27051CDA" w:rsidR="006C2D10" w:rsidRPr="00CC27B6" w:rsidRDefault="006C2D1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  <w:sectPr w:rsidR="006C2D10" w:rsidRPr="00CC27B6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CC27B6" w:rsidRDefault="00F960E4" w:rsidP="00CC27B6">
      <w:pPr>
        <w:jc w:val="both"/>
        <w:rPr>
          <w:rFonts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8926"/>
      </w:tblGrid>
      <w:tr w:rsidR="00DF33D0" w:rsidRPr="00CC27B6" w14:paraId="6E49DCD3" w14:textId="77777777" w:rsidTr="00291599">
        <w:trPr>
          <w:tblHeader/>
        </w:trPr>
        <w:tc>
          <w:tcPr>
            <w:tcW w:w="8926" w:type="dxa"/>
          </w:tcPr>
          <w:p w14:paraId="19E48187" w14:textId="77777777" w:rsidR="00DF33D0" w:rsidRPr="00CC27B6" w:rsidRDefault="00DF33D0" w:rsidP="00CC27B6">
            <w:p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Notes</w:t>
            </w:r>
          </w:p>
        </w:tc>
      </w:tr>
      <w:tr w:rsidR="009D0710" w:rsidRPr="00CC27B6" w14:paraId="6FFEB968" w14:textId="77777777" w:rsidTr="00291599">
        <w:tc>
          <w:tcPr>
            <w:tcW w:w="8926" w:type="dxa"/>
          </w:tcPr>
          <w:p w14:paraId="1310E497" w14:textId="5102DB12" w:rsidR="00723D0B" w:rsidRDefault="00723D0B" w:rsidP="00723D0B">
            <w:pPr>
              <w:rPr>
                <w:rFonts w:cs="Arial"/>
                <w:b/>
                <w:sz w:val="24"/>
                <w:szCs w:val="24"/>
              </w:rPr>
            </w:pPr>
          </w:p>
          <w:p w14:paraId="749BCAF5" w14:textId="75B2BC6B" w:rsidR="00EE1EC1" w:rsidRPr="0032239C" w:rsidRDefault="0032239C" w:rsidP="0032239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</w:t>
            </w:r>
            <w:r w:rsidR="00723D0B" w:rsidRPr="0032239C">
              <w:rPr>
                <w:rFonts w:cs="Arial"/>
                <w:bCs/>
                <w:sz w:val="24"/>
                <w:szCs w:val="24"/>
              </w:rPr>
              <w:t>JB noted th</w:t>
            </w:r>
            <w:r w:rsidR="005043D9" w:rsidRPr="0032239C">
              <w:rPr>
                <w:rFonts w:cs="Arial"/>
                <w:bCs/>
                <w:sz w:val="24"/>
                <w:szCs w:val="24"/>
              </w:rPr>
              <w:t xml:space="preserve">is OSG was to focus on the </w:t>
            </w:r>
            <w:r w:rsidR="005043D9" w:rsidRPr="0032239C">
              <w:rPr>
                <w:rFonts w:cs="Arial"/>
                <w:bCs/>
                <w:i/>
                <w:iCs/>
                <w:sz w:val="24"/>
                <w:szCs w:val="24"/>
              </w:rPr>
              <w:t>Analysis of Benchmark Job Interview Statistics</w:t>
            </w:r>
            <w:r w:rsidR="00FA1F56" w:rsidRPr="0032239C">
              <w:rPr>
                <w:rFonts w:cs="Arial"/>
                <w:bCs/>
                <w:sz w:val="24"/>
                <w:szCs w:val="24"/>
              </w:rPr>
              <w:t xml:space="preserve"> paper that was presented at the last OSG meeting. It was noted both Unison and Unite provided their position via email.</w:t>
            </w:r>
          </w:p>
          <w:p w14:paraId="7FFA20F2" w14:textId="77777777" w:rsidR="009F3AAD" w:rsidRDefault="009F3AAD" w:rsidP="00FA1F56">
            <w:pPr>
              <w:rPr>
                <w:rFonts w:cs="Arial"/>
                <w:bCs/>
                <w:sz w:val="24"/>
                <w:szCs w:val="24"/>
              </w:rPr>
            </w:pPr>
          </w:p>
          <w:p w14:paraId="3F5A2B54" w14:textId="511224A5" w:rsidR="006F4106" w:rsidRPr="00FA1F56" w:rsidRDefault="00431F93" w:rsidP="00FA1F5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1.1 </w:t>
            </w:r>
            <w:r w:rsidR="009F3AA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F4106" w:rsidRPr="00FA1F56">
              <w:rPr>
                <w:rFonts w:cs="Arial"/>
                <w:bCs/>
                <w:sz w:val="24"/>
                <w:szCs w:val="24"/>
              </w:rPr>
              <w:t xml:space="preserve">AT </w:t>
            </w:r>
            <w:r w:rsidR="00FA1F56">
              <w:rPr>
                <w:rFonts w:cs="Arial"/>
                <w:bCs/>
                <w:sz w:val="24"/>
                <w:szCs w:val="24"/>
              </w:rPr>
              <w:t>noted the</w:t>
            </w:r>
            <w:r w:rsidR="009F3AAD">
              <w:rPr>
                <w:rFonts w:cs="Arial"/>
                <w:bCs/>
                <w:sz w:val="24"/>
                <w:szCs w:val="24"/>
              </w:rPr>
              <w:t xml:space="preserve"> Trade Union</w:t>
            </w:r>
            <w:r w:rsidR="00FA1F56">
              <w:rPr>
                <w:rFonts w:cs="Arial"/>
                <w:bCs/>
                <w:sz w:val="24"/>
                <w:szCs w:val="24"/>
              </w:rPr>
              <w:t xml:space="preserve"> position and was seeking an explanation in terms of why the </w:t>
            </w:r>
            <w:r w:rsidR="006F4106" w:rsidRPr="00FA1F56">
              <w:rPr>
                <w:rFonts w:cs="Arial"/>
                <w:bCs/>
                <w:sz w:val="24"/>
                <w:szCs w:val="24"/>
              </w:rPr>
              <w:t>5%</w:t>
            </w:r>
            <w:r w:rsidR="00BD266C"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6F4106" w:rsidRPr="00FA1F56">
              <w:rPr>
                <w:rFonts w:cs="Arial"/>
                <w:bCs/>
                <w:sz w:val="24"/>
                <w:szCs w:val="24"/>
              </w:rPr>
              <w:t xml:space="preserve">threshold is </w:t>
            </w:r>
            <w:r w:rsidR="00330246">
              <w:rPr>
                <w:rFonts w:cs="Arial"/>
                <w:bCs/>
                <w:sz w:val="24"/>
                <w:szCs w:val="24"/>
              </w:rPr>
              <w:t>potentially</w:t>
            </w:r>
            <w:r w:rsidR="00FA1F56">
              <w:rPr>
                <w:rFonts w:cs="Arial"/>
                <w:bCs/>
                <w:sz w:val="24"/>
                <w:szCs w:val="24"/>
              </w:rPr>
              <w:t xml:space="preserve"> p</w:t>
            </w:r>
            <w:r w:rsidR="006F4106" w:rsidRPr="00FA1F56">
              <w:rPr>
                <w:rFonts w:cs="Arial"/>
                <w:bCs/>
                <w:sz w:val="24"/>
                <w:szCs w:val="24"/>
              </w:rPr>
              <w:t>roblematic</w:t>
            </w:r>
            <w:r w:rsidR="00FA1F56">
              <w:rPr>
                <w:rFonts w:cs="Arial"/>
                <w:bCs/>
                <w:sz w:val="24"/>
                <w:szCs w:val="24"/>
              </w:rPr>
              <w:t xml:space="preserve"> and the concerns the Trade Unions may have.</w:t>
            </w:r>
          </w:p>
          <w:p w14:paraId="2C62EADB" w14:textId="16A908A4" w:rsidR="006F4106" w:rsidRPr="005043D9" w:rsidRDefault="006F4106" w:rsidP="00CC27B6">
            <w:pPr>
              <w:pStyle w:val="ListParagraph"/>
              <w:rPr>
                <w:rFonts w:cs="Arial"/>
                <w:bCs/>
                <w:sz w:val="24"/>
                <w:szCs w:val="24"/>
              </w:rPr>
            </w:pPr>
          </w:p>
          <w:p w14:paraId="2F7EE4E1" w14:textId="4E736AA6" w:rsidR="006F4106" w:rsidRPr="00421E5C" w:rsidRDefault="00431F93" w:rsidP="00421E5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1.2 </w:t>
            </w:r>
            <w:r w:rsidR="009F3AA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F4106" w:rsidRPr="004A5EDF">
              <w:rPr>
                <w:rFonts w:cs="Arial"/>
                <w:bCs/>
                <w:sz w:val="24"/>
                <w:szCs w:val="24"/>
              </w:rPr>
              <w:t>CH responded th</w:t>
            </w:r>
            <w:r w:rsidR="009F3AAD">
              <w:rPr>
                <w:rFonts w:cs="Arial"/>
                <w:bCs/>
                <w:sz w:val="24"/>
                <w:szCs w:val="24"/>
              </w:rPr>
              <w:t>at the</w:t>
            </w:r>
            <w:r w:rsidR="006F4106" w:rsidRPr="004A5EDF">
              <w:rPr>
                <w:rFonts w:cs="Arial"/>
                <w:bCs/>
                <w:sz w:val="24"/>
                <w:szCs w:val="24"/>
              </w:rPr>
              <w:t xml:space="preserve"> sample size of the cleaners have different remits and this is not reflected with</w:t>
            </w:r>
            <w:r w:rsidR="00330246">
              <w:rPr>
                <w:rFonts w:cs="Arial"/>
                <w:bCs/>
                <w:sz w:val="24"/>
                <w:szCs w:val="24"/>
              </w:rPr>
              <w:t>in</w:t>
            </w:r>
            <w:r w:rsidR="006F4106" w:rsidRPr="004A5EDF">
              <w:rPr>
                <w:rFonts w:cs="Arial"/>
                <w:bCs/>
                <w:sz w:val="24"/>
                <w:szCs w:val="24"/>
              </w:rPr>
              <w:t xml:space="preserve"> the interviews carried out.</w:t>
            </w:r>
            <w:r w:rsidR="004A5EDF">
              <w:rPr>
                <w:rFonts w:cs="Arial"/>
                <w:bCs/>
                <w:sz w:val="24"/>
                <w:szCs w:val="24"/>
              </w:rPr>
              <w:t xml:space="preserve"> This was also noted for c</w:t>
            </w:r>
            <w:r w:rsidR="006F4106" w:rsidRPr="004A5EDF">
              <w:rPr>
                <w:rFonts w:cs="Arial"/>
                <w:bCs/>
                <w:sz w:val="24"/>
                <w:szCs w:val="24"/>
              </w:rPr>
              <w:t>atering assistants</w:t>
            </w:r>
            <w:r w:rsidR="00330246">
              <w:rPr>
                <w:rFonts w:cs="Arial"/>
                <w:bCs/>
                <w:sz w:val="24"/>
                <w:szCs w:val="24"/>
              </w:rPr>
              <w:t>.</w:t>
            </w:r>
            <w:r w:rsidR="006F4106" w:rsidRPr="004A5EDF">
              <w:rPr>
                <w:rFonts w:cs="Arial"/>
                <w:bCs/>
                <w:sz w:val="24"/>
                <w:szCs w:val="24"/>
              </w:rPr>
              <w:t xml:space="preserve"> The interviews do not reflect</w:t>
            </w:r>
            <w:r w:rsidR="00421E5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F4106" w:rsidRPr="00421E5C">
              <w:rPr>
                <w:rFonts w:cs="Arial"/>
                <w:bCs/>
                <w:sz w:val="24"/>
                <w:szCs w:val="24"/>
              </w:rPr>
              <w:t xml:space="preserve">big Equal pay groups and </w:t>
            </w:r>
            <w:r w:rsidR="00330246">
              <w:rPr>
                <w:rFonts w:cs="Arial"/>
                <w:bCs/>
                <w:sz w:val="24"/>
                <w:szCs w:val="24"/>
              </w:rPr>
              <w:t>it was important</w:t>
            </w:r>
            <w:r w:rsidR="006F4106" w:rsidRPr="00421E5C">
              <w:rPr>
                <w:rFonts w:cs="Arial"/>
                <w:bCs/>
                <w:sz w:val="24"/>
                <w:szCs w:val="24"/>
              </w:rPr>
              <w:t xml:space="preserve"> to make sure interviews are reflect</w:t>
            </w:r>
            <w:r w:rsidR="009F3AAD">
              <w:rPr>
                <w:rFonts w:cs="Arial"/>
                <w:bCs/>
                <w:sz w:val="24"/>
                <w:szCs w:val="24"/>
              </w:rPr>
              <w:t>ing those groups.</w:t>
            </w:r>
          </w:p>
          <w:p w14:paraId="2EDC2AA5" w14:textId="4F5CC55F" w:rsidR="006F4106" w:rsidRDefault="006F4106" w:rsidP="00CC27B6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59328336" w14:textId="391F3B2C" w:rsidR="006F4106" w:rsidRDefault="00431F93" w:rsidP="0033024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1.3 </w:t>
            </w:r>
            <w:r w:rsidR="006F4106" w:rsidRPr="00330246">
              <w:rPr>
                <w:rFonts w:cs="Arial"/>
                <w:sz w:val="24"/>
                <w:szCs w:val="24"/>
              </w:rPr>
              <w:t xml:space="preserve">BS </w:t>
            </w:r>
            <w:r w:rsidR="00330246">
              <w:rPr>
                <w:rFonts w:cs="Arial"/>
                <w:sz w:val="24"/>
                <w:szCs w:val="24"/>
              </w:rPr>
              <w:t xml:space="preserve">also </w:t>
            </w:r>
            <w:r w:rsidR="00000051">
              <w:rPr>
                <w:rFonts w:cs="Arial"/>
                <w:sz w:val="24"/>
                <w:szCs w:val="24"/>
              </w:rPr>
              <w:t xml:space="preserve">queried if the </w:t>
            </w:r>
            <w:r w:rsidR="006F4106" w:rsidRPr="00330246">
              <w:rPr>
                <w:rFonts w:cs="Arial"/>
                <w:sz w:val="24"/>
                <w:szCs w:val="24"/>
              </w:rPr>
              <w:t>scor</w:t>
            </w:r>
            <w:r w:rsidR="00000051">
              <w:rPr>
                <w:rFonts w:cs="Arial"/>
                <w:sz w:val="24"/>
                <w:szCs w:val="24"/>
              </w:rPr>
              <w:t>es</w:t>
            </w:r>
            <w:r w:rsidR="006F4106" w:rsidRPr="00330246">
              <w:rPr>
                <w:rFonts w:cs="Arial"/>
                <w:sz w:val="24"/>
                <w:szCs w:val="24"/>
              </w:rPr>
              <w:t xml:space="preserve"> </w:t>
            </w:r>
            <w:r w:rsidR="00000051">
              <w:rPr>
                <w:rFonts w:cs="Arial"/>
                <w:sz w:val="24"/>
                <w:szCs w:val="24"/>
              </w:rPr>
              <w:t>for the</w:t>
            </w:r>
            <w:r w:rsidR="00330246">
              <w:rPr>
                <w:rFonts w:cs="Arial"/>
                <w:sz w:val="24"/>
                <w:szCs w:val="24"/>
              </w:rPr>
              <w:t xml:space="preserve"> interviews </w:t>
            </w:r>
            <w:r w:rsidR="00000051">
              <w:rPr>
                <w:rFonts w:cs="Arial"/>
                <w:sz w:val="24"/>
                <w:szCs w:val="24"/>
              </w:rPr>
              <w:t xml:space="preserve">already </w:t>
            </w:r>
            <w:r w:rsidR="00330246">
              <w:rPr>
                <w:rFonts w:cs="Arial"/>
                <w:sz w:val="24"/>
                <w:szCs w:val="24"/>
              </w:rPr>
              <w:t xml:space="preserve">carried </w:t>
            </w:r>
            <w:r w:rsidR="00000051">
              <w:rPr>
                <w:rFonts w:cs="Arial"/>
                <w:sz w:val="24"/>
                <w:szCs w:val="24"/>
              </w:rPr>
              <w:t>out indicate a need to carry out further interviews for some of the jobs otherwise it may</w:t>
            </w:r>
            <w:r w:rsidR="00330246">
              <w:rPr>
                <w:rFonts w:cs="Arial"/>
                <w:sz w:val="24"/>
                <w:szCs w:val="24"/>
              </w:rPr>
              <w:t xml:space="preserve"> appear there is l</w:t>
            </w:r>
            <w:r w:rsidR="006F4106" w:rsidRPr="00330246">
              <w:rPr>
                <w:rFonts w:cs="Arial"/>
                <w:sz w:val="24"/>
                <w:szCs w:val="24"/>
              </w:rPr>
              <w:t>ack of transparency</w:t>
            </w:r>
            <w:r w:rsidR="00000051">
              <w:rPr>
                <w:rFonts w:cs="Arial"/>
                <w:sz w:val="24"/>
                <w:szCs w:val="24"/>
              </w:rPr>
              <w:t xml:space="preserve"> if further interviews are not carried out. </w:t>
            </w:r>
            <w:r w:rsidR="006F4106" w:rsidRPr="00330246">
              <w:rPr>
                <w:rFonts w:cs="Arial"/>
                <w:sz w:val="24"/>
                <w:szCs w:val="24"/>
              </w:rPr>
              <w:t xml:space="preserve"> </w:t>
            </w:r>
            <w:r w:rsidR="00000051">
              <w:rPr>
                <w:rFonts w:cs="Arial"/>
                <w:sz w:val="24"/>
                <w:szCs w:val="24"/>
              </w:rPr>
              <w:t>BS suggested</w:t>
            </w:r>
            <w:r w:rsidR="00330246">
              <w:rPr>
                <w:rFonts w:cs="Arial"/>
                <w:sz w:val="24"/>
                <w:szCs w:val="24"/>
              </w:rPr>
              <w:t xml:space="preserve"> it would be helpful to know </w:t>
            </w:r>
            <w:r w:rsidR="006F4106" w:rsidRPr="00330246">
              <w:rPr>
                <w:rFonts w:cs="Arial"/>
                <w:sz w:val="24"/>
                <w:szCs w:val="24"/>
              </w:rPr>
              <w:t xml:space="preserve">if </w:t>
            </w:r>
            <w:r w:rsidR="00000051">
              <w:rPr>
                <w:rFonts w:cs="Arial"/>
                <w:sz w:val="24"/>
                <w:szCs w:val="24"/>
              </w:rPr>
              <w:t xml:space="preserve">the </w:t>
            </w:r>
            <w:r w:rsidR="006F4106" w:rsidRPr="00330246">
              <w:rPr>
                <w:rFonts w:cs="Arial"/>
                <w:sz w:val="24"/>
                <w:szCs w:val="24"/>
              </w:rPr>
              <w:t>analysts have similar views</w:t>
            </w:r>
            <w:r w:rsidR="00000051">
              <w:rPr>
                <w:rFonts w:cs="Arial"/>
                <w:sz w:val="24"/>
                <w:szCs w:val="24"/>
              </w:rPr>
              <w:t xml:space="preserve"> as above</w:t>
            </w:r>
            <w:r w:rsidR="006F4106" w:rsidRPr="00330246">
              <w:rPr>
                <w:rFonts w:cs="Arial"/>
                <w:sz w:val="24"/>
                <w:szCs w:val="24"/>
              </w:rPr>
              <w:t>.</w:t>
            </w:r>
          </w:p>
          <w:p w14:paraId="70391F8E" w14:textId="77777777" w:rsidR="00330246" w:rsidRPr="00330246" w:rsidRDefault="00330246" w:rsidP="00330246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D690B21" w14:textId="56C1A93B" w:rsidR="006F4106" w:rsidRPr="00431F93" w:rsidRDefault="00431F93" w:rsidP="00431F9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1.4 </w:t>
            </w:r>
            <w:r w:rsidR="006F4106" w:rsidRPr="00431F93">
              <w:rPr>
                <w:rFonts w:cs="Arial"/>
                <w:sz w:val="24"/>
                <w:szCs w:val="24"/>
              </w:rPr>
              <w:t xml:space="preserve">AT </w:t>
            </w:r>
            <w:r>
              <w:rPr>
                <w:rFonts w:cs="Arial"/>
                <w:sz w:val="24"/>
                <w:szCs w:val="24"/>
              </w:rPr>
              <w:t>proposed</w:t>
            </w:r>
            <w:r w:rsidR="006F4106" w:rsidRPr="00431F93">
              <w:rPr>
                <w:rFonts w:cs="Arial"/>
                <w:sz w:val="24"/>
                <w:szCs w:val="24"/>
              </w:rPr>
              <w:t xml:space="preserve"> to </w:t>
            </w:r>
            <w:r>
              <w:rPr>
                <w:rFonts w:cs="Arial"/>
                <w:sz w:val="24"/>
                <w:szCs w:val="24"/>
              </w:rPr>
              <w:t>speak t</w:t>
            </w:r>
            <w:r w:rsidR="006F4106" w:rsidRPr="00431F93">
              <w:rPr>
                <w:rFonts w:cs="Arial"/>
                <w:sz w:val="24"/>
                <w:szCs w:val="24"/>
              </w:rPr>
              <w:t>o the team and ask the analysts if they have similar views about the interviews.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F4106" w:rsidRPr="00431F93">
              <w:rPr>
                <w:rFonts w:cs="Arial"/>
                <w:sz w:val="24"/>
                <w:szCs w:val="24"/>
              </w:rPr>
              <w:t xml:space="preserve">AT </w:t>
            </w:r>
            <w:r>
              <w:rPr>
                <w:rFonts w:cs="Arial"/>
                <w:sz w:val="24"/>
                <w:szCs w:val="24"/>
              </w:rPr>
              <w:t xml:space="preserve">clarified he is seeking </w:t>
            </w:r>
            <w:r w:rsidR="006F4106" w:rsidRPr="00431F93">
              <w:rPr>
                <w:rFonts w:cs="Arial"/>
                <w:sz w:val="24"/>
                <w:szCs w:val="24"/>
              </w:rPr>
              <w:t xml:space="preserve">approval </w:t>
            </w:r>
            <w:r>
              <w:rPr>
                <w:rFonts w:cs="Arial"/>
                <w:sz w:val="24"/>
                <w:szCs w:val="24"/>
              </w:rPr>
              <w:t>from</w:t>
            </w:r>
            <w:r w:rsidR="006F4106" w:rsidRPr="00431F93">
              <w:rPr>
                <w:rFonts w:cs="Arial"/>
                <w:sz w:val="24"/>
                <w:szCs w:val="24"/>
              </w:rPr>
              <w:t xml:space="preserve"> the OSG to instruct AT/RD to speak to the team. </w:t>
            </w:r>
          </w:p>
          <w:p w14:paraId="2299E65A" w14:textId="0526D9AC" w:rsidR="0073144C" w:rsidRDefault="0073144C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3E796032" w14:textId="6B2BF7CF" w:rsidR="0073144C" w:rsidRPr="00431F93" w:rsidRDefault="00431F93" w:rsidP="00431F9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1.5 </w:t>
            </w:r>
            <w:r w:rsidR="0073144C" w:rsidRPr="00431F93">
              <w:rPr>
                <w:rFonts w:cs="Arial"/>
                <w:sz w:val="24"/>
                <w:szCs w:val="24"/>
              </w:rPr>
              <w:t xml:space="preserve">BS mentioned credibility and the sample size came from </w:t>
            </w:r>
            <w:r w:rsidR="00E31637">
              <w:rPr>
                <w:rFonts w:cs="Arial"/>
                <w:sz w:val="24"/>
                <w:szCs w:val="24"/>
              </w:rPr>
              <w:t>R</w:t>
            </w:r>
            <w:r w:rsidR="0073144C" w:rsidRPr="00431F93">
              <w:rPr>
                <w:rFonts w:cs="Arial"/>
                <w:sz w:val="24"/>
                <w:szCs w:val="24"/>
              </w:rPr>
              <w:t>D. T</w:t>
            </w:r>
            <w:r w:rsidR="009B2898">
              <w:rPr>
                <w:rFonts w:cs="Arial"/>
                <w:sz w:val="24"/>
                <w:szCs w:val="24"/>
              </w:rPr>
              <w:t>rade Unions</w:t>
            </w:r>
            <w:r w:rsidR="0073144C" w:rsidRPr="00431F93">
              <w:rPr>
                <w:rFonts w:cs="Arial"/>
                <w:sz w:val="24"/>
                <w:szCs w:val="24"/>
              </w:rPr>
              <w:t xml:space="preserve"> are not looking to change anything</w:t>
            </w:r>
            <w:r w:rsidR="009B2898">
              <w:rPr>
                <w:rFonts w:cs="Arial"/>
                <w:sz w:val="24"/>
                <w:szCs w:val="24"/>
              </w:rPr>
              <w:t>, h</w:t>
            </w:r>
            <w:r w:rsidR="00663575">
              <w:rPr>
                <w:rFonts w:cs="Arial"/>
                <w:sz w:val="24"/>
                <w:szCs w:val="24"/>
              </w:rPr>
              <w:t>owever,</w:t>
            </w:r>
            <w:r w:rsidR="0073144C" w:rsidRPr="00431F93">
              <w:rPr>
                <w:rFonts w:cs="Arial"/>
                <w:sz w:val="24"/>
                <w:szCs w:val="24"/>
              </w:rPr>
              <w:t xml:space="preserve"> BS </w:t>
            </w:r>
            <w:r w:rsidR="00663575">
              <w:rPr>
                <w:rFonts w:cs="Arial"/>
                <w:sz w:val="24"/>
                <w:szCs w:val="24"/>
              </w:rPr>
              <w:t xml:space="preserve">expressed </w:t>
            </w:r>
            <w:r w:rsidR="0073144C" w:rsidRPr="00431F93">
              <w:rPr>
                <w:rFonts w:cs="Arial"/>
                <w:sz w:val="24"/>
                <w:szCs w:val="24"/>
              </w:rPr>
              <w:t xml:space="preserve">disappointed that female jobs </w:t>
            </w:r>
            <w:r w:rsidR="00663575">
              <w:rPr>
                <w:rFonts w:cs="Arial"/>
                <w:sz w:val="24"/>
                <w:szCs w:val="24"/>
              </w:rPr>
              <w:t xml:space="preserve">do not appear to reflected within the sample size and suggested </w:t>
            </w:r>
            <w:r w:rsidR="0073144C" w:rsidRPr="00431F93">
              <w:rPr>
                <w:rFonts w:cs="Arial"/>
                <w:sz w:val="24"/>
                <w:szCs w:val="24"/>
              </w:rPr>
              <w:t>Council need to reflect on this</w:t>
            </w:r>
            <w:r w:rsidR="00663575">
              <w:rPr>
                <w:rFonts w:cs="Arial"/>
                <w:sz w:val="24"/>
                <w:szCs w:val="24"/>
              </w:rPr>
              <w:t>.</w:t>
            </w:r>
          </w:p>
          <w:p w14:paraId="0860C4F0" w14:textId="036FDEAB" w:rsidR="0073144C" w:rsidRDefault="0073144C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75BDF16D" w14:textId="768889EA" w:rsidR="0073144C" w:rsidRPr="003A2931" w:rsidRDefault="00593EE4" w:rsidP="003A293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1.6 </w:t>
            </w:r>
            <w:r w:rsidR="0073144C" w:rsidRPr="003A2931">
              <w:rPr>
                <w:rFonts w:cs="Arial"/>
                <w:sz w:val="24"/>
                <w:szCs w:val="24"/>
              </w:rPr>
              <w:t>JB stated this was a discussion paper and not trying to focus on</w:t>
            </w:r>
            <w:r w:rsidR="00E31637">
              <w:rPr>
                <w:rFonts w:cs="Arial"/>
                <w:sz w:val="24"/>
                <w:szCs w:val="24"/>
              </w:rPr>
              <w:t xml:space="preserve"> specific</w:t>
            </w:r>
            <w:r w:rsidR="0073144C" w:rsidRPr="003A2931">
              <w:rPr>
                <w:rFonts w:cs="Arial"/>
                <w:sz w:val="24"/>
                <w:szCs w:val="24"/>
              </w:rPr>
              <w:t xml:space="preserve"> groups. The request is to ask the analysts</w:t>
            </w:r>
            <w:r w:rsidR="00E31637">
              <w:rPr>
                <w:rFonts w:cs="Arial"/>
                <w:sz w:val="24"/>
                <w:szCs w:val="24"/>
              </w:rPr>
              <w:t xml:space="preserve"> with OSG approval</w:t>
            </w:r>
            <w:r w:rsidR="0073144C" w:rsidRPr="003A2931">
              <w:rPr>
                <w:rFonts w:cs="Arial"/>
                <w:sz w:val="24"/>
                <w:szCs w:val="24"/>
              </w:rPr>
              <w:t>.</w:t>
            </w:r>
          </w:p>
          <w:p w14:paraId="783296FA" w14:textId="47D6D9F9" w:rsidR="0073144C" w:rsidRDefault="0073144C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187507B1" w14:textId="17917A6F" w:rsidR="0073144C" w:rsidRPr="00941B43" w:rsidRDefault="00941B43" w:rsidP="00941B4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1.7 </w:t>
            </w:r>
            <w:r w:rsidR="0073144C" w:rsidRPr="00941B43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S </w:t>
            </w:r>
            <w:r w:rsidR="005F2A6B" w:rsidRPr="00941B43">
              <w:rPr>
                <w:rFonts w:cs="Arial"/>
                <w:sz w:val="24"/>
                <w:szCs w:val="24"/>
              </w:rPr>
              <w:t xml:space="preserve">raised </w:t>
            </w:r>
            <w:r>
              <w:rPr>
                <w:rFonts w:cs="Arial"/>
                <w:sz w:val="24"/>
                <w:szCs w:val="24"/>
              </w:rPr>
              <w:t>as a service, they have been</w:t>
            </w:r>
            <w:r w:rsidR="005F2A6B" w:rsidRPr="00941B43">
              <w:rPr>
                <w:rFonts w:cs="Arial"/>
                <w:sz w:val="24"/>
                <w:szCs w:val="24"/>
              </w:rPr>
              <w:t xml:space="preserve"> accommodating as much as they can to allow for </w:t>
            </w:r>
            <w:r w:rsidR="007823BD">
              <w:rPr>
                <w:rFonts w:cs="Arial"/>
                <w:sz w:val="24"/>
                <w:szCs w:val="24"/>
              </w:rPr>
              <w:t>jobholders to attend i</w:t>
            </w:r>
            <w:r w:rsidR="005F2A6B" w:rsidRPr="00941B43">
              <w:rPr>
                <w:rFonts w:cs="Arial"/>
                <w:sz w:val="24"/>
                <w:szCs w:val="24"/>
              </w:rPr>
              <w:t xml:space="preserve">nterviews. </w:t>
            </w:r>
            <w:r w:rsidR="007823BD">
              <w:rPr>
                <w:rFonts w:cs="Arial"/>
                <w:sz w:val="24"/>
                <w:szCs w:val="24"/>
              </w:rPr>
              <w:t>It was noted the d</w:t>
            </w:r>
            <w:r w:rsidR="005F2A6B" w:rsidRPr="00941B43">
              <w:rPr>
                <w:rFonts w:cs="Arial"/>
                <w:sz w:val="24"/>
                <w:szCs w:val="24"/>
              </w:rPr>
              <w:t xml:space="preserve">ifference would be the venue and not the cleaning specification. </w:t>
            </w:r>
            <w:r w:rsidR="007823BD">
              <w:rPr>
                <w:rFonts w:cs="Arial"/>
                <w:sz w:val="24"/>
                <w:szCs w:val="24"/>
              </w:rPr>
              <w:t>However, this</w:t>
            </w:r>
            <w:r w:rsidR="00E31637">
              <w:rPr>
                <w:rFonts w:cs="Arial"/>
                <w:sz w:val="24"/>
                <w:szCs w:val="24"/>
              </w:rPr>
              <w:t xml:space="preserve"> is</w:t>
            </w:r>
            <w:r w:rsidR="007823BD">
              <w:rPr>
                <w:rFonts w:cs="Arial"/>
                <w:sz w:val="24"/>
                <w:szCs w:val="24"/>
              </w:rPr>
              <w:t xml:space="preserve"> s</w:t>
            </w:r>
            <w:r w:rsidR="005F2A6B" w:rsidRPr="00941B43">
              <w:rPr>
                <w:rFonts w:cs="Arial"/>
                <w:sz w:val="24"/>
                <w:szCs w:val="24"/>
              </w:rPr>
              <w:t xml:space="preserve">lightly different for the residential care.  </w:t>
            </w:r>
          </w:p>
          <w:p w14:paraId="77DB9512" w14:textId="3DF2D16B" w:rsidR="005F2A6B" w:rsidRDefault="005F2A6B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2758D5B5" w14:textId="78CECF1E" w:rsidR="005F2A6B" w:rsidRPr="007823BD" w:rsidRDefault="007823BD" w:rsidP="007823B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1.8 </w:t>
            </w:r>
            <w:r w:rsidR="005F2A6B" w:rsidRPr="007823BD">
              <w:rPr>
                <w:rFonts w:cs="Arial"/>
                <w:sz w:val="24"/>
                <w:szCs w:val="24"/>
              </w:rPr>
              <w:t>SB</w:t>
            </w:r>
            <w:r>
              <w:rPr>
                <w:rFonts w:cs="Arial"/>
                <w:sz w:val="24"/>
                <w:szCs w:val="24"/>
              </w:rPr>
              <w:t xml:space="preserve"> commented that</w:t>
            </w:r>
            <w:r w:rsidR="005F2A6B" w:rsidRPr="007823BD">
              <w:rPr>
                <w:rFonts w:cs="Arial"/>
                <w:sz w:val="24"/>
                <w:szCs w:val="24"/>
              </w:rPr>
              <w:t xml:space="preserve"> </w:t>
            </w:r>
            <w:r w:rsidR="00E31637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>v</w:t>
            </w:r>
            <w:r w:rsidR="005F2A6B" w:rsidRPr="007823BD">
              <w:rPr>
                <w:rFonts w:cs="Arial"/>
                <w:sz w:val="24"/>
                <w:szCs w:val="24"/>
              </w:rPr>
              <w:t xml:space="preserve">enue should not make a </w:t>
            </w:r>
            <w:r w:rsidR="003A2931" w:rsidRPr="007823BD">
              <w:rPr>
                <w:rFonts w:cs="Arial"/>
                <w:sz w:val="24"/>
                <w:szCs w:val="24"/>
              </w:rPr>
              <w:t>material</w:t>
            </w:r>
            <w:r w:rsidR="005F2A6B" w:rsidRPr="007823BD">
              <w:rPr>
                <w:rFonts w:cs="Arial"/>
                <w:sz w:val="24"/>
                <w:szCs w:val="24"/>
              </w:rPr>
              <w:t xml:space="preserve"> change but the tasks on a daily basis may change. </w:t>
            </w:r>
            <w:r>
              <w:rPr>
                <w:rFonts w:cs="Arial"/>
                <w:sz w:val="24"/>
                <w:szCs w:val="24"/>
              </w:rPr>
              <w:t xml:space="preserve">An example provided was for </w:t>
            </w:r>
            <w:r w:rsidR="005F2A6B" w:rsidRPr="007823BD">
              <w:rPr>
                <w:rFonts w:cs="Arial"/>
                <w:sz w:val="24"/>
                <w:szCs w:val="24"/>
              </w:rPr>
              <w:t>Glasgow life assistants</w:t>
            </w:r>
            <w:r>
              <w:rPr>
                <w:rFonts w:cs="Arial"/>
                <w:sz w:val="24"/>
                <w:szCs w:val="24"/>
              </w:rPr>
              <w:t xml:space="preserve"> and queried i</w:t>
            </w:r>
            <w:r w:rsidR="005F2A6B" w:rsidRPr="007823BD">
              <w:rPr>
                <w:rFonts w:cs="Arial"/>
                <w:sz w:val="24"/>
                <w:szCs w:val="24"/>
              </w:rPr>
              <w:t xml:space="preserve">s this due to the time the interviews are conducted. </w:t>
            </w:r>
          </w:p>
          <w:p w14:paraId="4AC9ADF1" w14:textId="3622D3C3" w:rsidR="005F2A6B" w:rsidRDefault="005F2A6B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7603A1BD" w14:textId="362E8FF8" w:rsidR="005F2A6B" w:rsidRPr="002A61A8" w:rsidRDefault="00CA2D70" w:rsidP="002A61A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1.9 </w:t>
            </w:r>
            <w:r w:rsidR="005F2A6B" w:rsidRPr="00CA2D70">
              <w:rPr>
                <w:rFonts w:cs="Arial"/>
                <w:sz w:val="24"/>
                <w:szCs w:val="24"/>
              </w:rPr>
              <w:t>EC</w:t>
            </w:r>
            <w:r>
              <w:rPr>
                <w:rFonts w:cs="Arial"/>
                <w:sz w:val="24"/>
                <w:szCs w:val="24"/>
              </w:rPr>
              <w:t xml:space="preserve"> raised his concerns of reducing the percentage of the sample size as</w:t>
            </w:r>
            <w:r w:rsidR="002A61A8">
              <w:rPr>
                <w:rFonts w:cs="Arial"/>
                <w:sz w:val="24"/>
                <w:szCs w:val="24"/>
              </w:rPr>
              <w:t xml:space="preserve"> once the process is complete, the</w:t>
            </w:r>
            <w:r>
              <w:rPr>
                <w:rFonts w:cs="Arial"/>
                <w:sz w:val="24"/>
                <w:szCs w:val="24"/>
              </w:rPr>
              <w:t xml:space="preserve"> Trade Unions</w:t>
            </w:r>
            <w:r w:rsidR="005F2A6B" w:rsidRPr="00CA2D70">
              <w:rPr>
                <w:rFonts w:cs="Arial"/>
                <w:sz w:val="24"/>
                <w:szCs w:val="24"/>
              </w:rPr>
              <w:t xml:space="preserve"> </w:t>
            </w:r>
            <w:r w:rsidR="002A61A8">
              <w:rPr>
                <w:rFonts w:cs="Arial"/>
                <w:sz w:val="24"/>
                <w:szCs w:val="24"/>
              </w:rPr>
              <w:t>are then questioned by their members and it is important for the Trade Unions to be aware of their ramifications.</w:t>
            </w:r>
            <w:r w:rsidR="005F2A6B" w:rsidRPr="00CA2D70">
              <w:rPr>
                <w:rFonts w:cs="Arial"/>
                <w:sz w:val="24"/>
                <w:szCs w:val="24"/>
              </w:rPr>
              <w:t xml:space="preserve"> </w:t>
            </w:r>
            <w:r w:rsidR="002A61A8">
              <w:rPr>
                <w:rFonts w:cs="Arial"/>
                <w:sz w:val="24"/>
                <w:szCs w:val="24"/>
              </w:rPr>
              <w:t>Unite maintain the position not to</w:t>
            </w:r>
            <w:r w:rsidR="005F2A6B" w:rsidRPr="002A61A8">
              <w:rPr>
                <w:rFonts w:cs="Arial"/>
                <w:sz w:val="24"/>
                <w:szCs w:val="24"/>
              </w:rPr>
              <w:t xml:space="preserve"> reduce the percentage</w:t>
            </w:r>
            <w:r w:rsidR="002C3817">
              <w:rPr>
                <w:rFonts w:cs="Arial"/>
                <w:sz w:val="24"/>
                <w:szCs w:val="24"/>
              </w:rPr>
              <w:t xml:space="preserve"> as </w:t>
            </w:r>
            <w:r w:rsidR="008E3703">
              <w:rPr>
                <w:rFonts w:cs="Arial"/>
                <w:sz w:val="24"/>
                <w:szCs w:val="24"/>
              </w:rPr>
              <w:t>it is important to have</w:t>
            </w:r>
            <w:r w:rsidR="002C3817">
              <w:rPr>
                <w:rFonts w:cs="Arial"/>
                <w:sz w:val="24"/>
                <w:szCs w:val="24"/>
              </w:rPr>
              <w:t xml:space="preserve"> the information and rationale of why we can go below 5%.</w:t>
            </w:r>
          </w:p>
          <w:p w14:paraId="69FEC522" w14:textId="3AAFAF10" w:rsidR="005F2A6B" w:rsidRDefault="005F2A6B" w:rsidP="002C3817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5D985B1" w14:textId="1F59B3F4" w:rsidR="003F1F75" w:rsidRPr="002C3817" w:rsidRDefault="002C3817" w:rsidP="002C381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1.10 JB stressed the point </w:t>
            </w:r>
            <w:r w:rsidR="00130258">
              <w:rPr>
                <w:rFonts w:cs="Arial"/>
                <w:sz w:val="24"/>
                <w:szCs w:val="24"/>
              </w:rPr>
              <w:t xml:space="preserve">that </w:t>
            </w:r>
            <w:r>
              <w:rPr>
                <w:rFonts w:cs="Arial"/>
                <w:sz w:val="24"/>
                <w:szCs w:val="24"/>
              </w:rPr>
              <w:t>this was a discussion paper and the Trade Unions have made their position clear.</w:t>
            </w:r>
            <w:r w:rsidR="003F1F75" w:rsidRPr="002C3817">
              <w:rPr>
                <w:rFonts w:cs="Arial"/>
                <w:sz w:val="24"/>
                <w:szCs w:val="24"/>
              </w:rPr>
              <w:t xml:space="preserve"> </w:t>
            </w:r>
          </w:p>
          <w:p w14:paraId="49063806" w14:textId="0EA00FA1" w:rsidR="003F1F75" w:rsidRDefault="003F1F75" w:rsidP="003F1F75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11F7F0A7" w14:textId="5A0EA2F2" w:rsidR="005A4AC2" w:rsidRDefault="002C3817" w:rsidP="00E57E1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1.11 </w:t>
            </w:r>
            <w:r w:rsidR="003F1F75">
              <w:rPr>
                <w:rFonts w:cs="Arial"/>
                <w:sz w:val="24"/>
                <w:szCs w:val="24"/>
              </w:rPr>
              <w:t>LN</w:t>
            </w:r>
            <w:r w:rsidR="00E57E15">
              <w:rPr>
                <w:rFonts w:cs="Arial"/>
                <w:sz w:val="24"/>
                <w:szCs w:val="24"/>
              </w:rPr>
              <w:t xml:space="preserve"> suggested to the OSG</w:t>
            </w:r>
            <w:r w:rsidR="003F1F75">
              <w:rPr>
                <w:rFonts w:cs="Arial"/>
                <w:sz w:val="24"/>
                <w:szCs w:val="24"/>
              </w:rPr>
              <w:t xml:space="preserve"> how do we keep going to build the confidence</w:t>
            </w:r>
            <w:r w:rsidR="00E57E15">
              <w:rPr>
                <w:rFonts w:cs="Arial"/>
                <w:sz w:val="24"/>
                <w:szCs w:val="24"/>
              </w:rPr>
              <w:t xml:space="preserve"> of the work that is carried </w:t>
            </w:r>
            <w:r w:rsidR="00130258">
              <w:rPr>
                <w:rFonts w:cs="Arial"/>
                <w:sz w:val="24"/>
                <w:szCs w:val="24"/>
              </w:rPr>
              <w:t>out as</w:t>
            </w:r>
            <w:r w:rsidR="00E57E15">
              <w:rPr>
                <w:rFonts w:cs="Arial"/>
                <w:sz w:val="24"/>
                <w:szCs w:val="24"/>
              </w:rPr>
              <w:t xml:space="preserve"> we do need</w:t>
            </w:r>
            <w:r w:rsidR="003F1F75">
              <w:rPr>
                <w:rFonts w:cs="Arial"/>
                <w:sz w:val="24"/>
                <w:szCs w:val="24"/>
              </w:rPr>
              <w:t xml:space="preserve"> some degree of confidence</w:t>
            </w:r>
            <w:r w:rsidR="00E57E15">
              <w:rPr>
                <w:rFonts w:cs="Arial"/>
                <w:sz w:val="24"/>
                <w:szCs w:val="24"/>
              </w:rPr>
              <w:t>.</w:t>
            </w:r>
            <w:r w:rsidR="005A4AC2">
              <w:rPr>
                <w:rFonts w:cs="Arial"/>
                <w:sz w:val="24"/>
                <w:szCs w:val="24"/>
              </w:rPr>
              <w:t xml:space="preserve"> </w:t>
            </w:r>
          </w:p>
          <w:p w14:paraId="0568ED3E" w14:textId="25620D1C" w:rsidR="005A4AC2" w:rsidRDefault="005A4AC2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D9DBDBE" w14:textId="10841395" w:rsidR="005A4AC2" w:rsidRDefault="00E57E15" w:rsidP="003F1F7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1.12 OSG then moved o</w:t>
            </w:r>
            <w:r w:rsidR="00130258">
              <w:rPr>
                <w:rFonts w:cs="Arial"/>
                <w:sz w:val="24"/>
                <w:szCs w:val="24"/>
              </w:rPr>
              <w:t xml:space="preserve">nto the </w:t>
            </w:r>
            <w:r>
              <w:rPr>
                <w:rFonts w:cs="Arial"/>
                <w:sz w:val="24"/>
                <w:szCs w:val="24"/>
              </w:rPr>
              <w:t xml:space="preserve">discussion regarding group interviews. </w:t>
            </w:r>
            <w:r w:rsidR="005A4AC2">
              <w:rPr>
                <w:rFonts w:cs="Arial"/>
                <w:sz w:val="24"/>
                <w:szCs w:val="24"/>
              </w:rPr>
              <w:t xml:space="preserve">BS </w:t>
            </w:r>
            <w:r w:rsidR="00235CAC">
              <w:rPr>
                <w:rFonts w:cs="Arial"/>
                <w:sz w:val="24"/>
                <w:szCs w:val="24"/>
              </w:rPr>
              <w:t>stated</w:t>
            </w:r>
            <w:r w:rsidR="005A4AC2">
              <w:rPr>
                <w:rFonts w:cs="Arial"/>
                <w:sz w:val="24"/>
                <w:szCs w:val="24"/>
              </w:rPr>
              <w:t xml:space="preserve"> there is no </w:t>
            </w:r>
            <w:r w:rsidR="00235CAC">
              <w:rPr>
                <w:rFonts w:cs="Arial"/>
                <w:sz w:val="24"/>
                <w:szCs w:val="24"/>
              </w:rPr>
              <w:t>communication</w:t>
            </w:r>
            <w:r w:rsidR="005A4AC2">
              <w:rPr>
                <w:rFonts w:cs="Arial"/>
                <w:sz w:val="24"/>
                <w:szCs w:val="24"/>
              </w:rPr>
              <w:t xml:space="preserve"> that </w:t>
            </w:r>
            <w:r>
              <w:rPr>
                <w:rFonts w:cs="Arial"/>
                <w:sz w:val="24"/>
                <w:szCs w:val="24"/>
              </w:rPr>
              <w:t>Job Evaluation team</w:t>
            </w:r>
            <w:r w:rsidR="005A4AC2">
              <w:rPr>
                <w:rFonts w:cs="Arial"/>
                <w:sz w:val="24"/>
                <w:szCs w:val="24"/>
              </w:rPr>
              <w:t xml:space="preserve"> are looking for group interviews. BS is still waiting for this communication. AT stated he sen</w:t>
            </w:r>
            <w:r w:rsidR="00130258">
              <w:rPr>
                <w:rFonts w:cs="Arial"/>
                <w:sz w:val="24"/>
                <w:szCs w:val="24"/>
              </w:rPr>
              <w:t>t</w:t>
            </w:r>
            <w:r w:rsidR="005A4AC2">
              <w:rPr>
                <w:rFonts w:cs="Arial"/>
                <w:sz w:val="24"/>
                <w:szCs w:val="24"/>
              </w:rPr>
              <w:t xml:space="preserve"> the letter of engagement</w:t>
            </w:r>
            <w:r>
              <w:rPr>
                <w:rFonts w:cs="Arial"/>
                <w:sz w:val="24"/>
                <w:szCs w:val="24"/>
              </w:rPr>
              <w:t>, however,</w:t>
            </w:r>
            <w:r w:rsidR="005A4AC2">
              <w:rPr>
                <w:rFonts w:cs="Arial"/>
                <w:sz w:val="24"/>
                <w:szCs w:val="24"/>
              </w:rPr>
              <w:t xml:space="preserve"> the parameters of</w:t>
            </w:r>
            <w:r>
              <w:rPr>
                <w:rFonts w:cs="Arial"/>
                <w:sz w:val="24"/>
                <w:szCs w:val="24"/>
              </w:rPr>
              <w:t xml:space="preserve"> the</w:t>
            </w:r>
            <w:r w:rsidR="005A4AC2">
              <w:rPr>
                <w:rFonts w:cs="Arial"/>
                <w:sz w:val="24"/>
                <w:szCs w:val="24"/>
              </w:rPr>
              <w:t xml:space="preserve"> group interviews</w:t>
            </w:r>
            <w:r>
              <w:rPr>
                <w:rFonts w:cs="Arial"/>
                <w:sz w:val="24"/>
                <w:szCs w:val="24"/>
              </w:rPr>
              <w:t xml:space="preserve"> were not agreed at the time of the discussion. </w:t>
            </w:r>
          </w:p>
          <w:p w14:paraId="0FF5DFA0" w14:textId="6690C428" w:rsidR="005A4AC2" w:rsidRDefault="005A4AC2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DBB499E" w14:textId="2530710F" w:rsidR="00644149" w:rsidRDefault="006E7BCF" w:rsidP="003F1F7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1.13 </w:t>
            </w:r>
            <w:r w:rsidR="005A4AC2">
              <w:rPr>
                <w:rFonts w:cs="Arial"/>
                <w:sz w:val="24"/>
                <w:szCs w:val="24"/>
              </w:rPr>
              <w:t>BS</w:t>
            </w:r>
            <w:r w:rsidR="00E57E15">
              <w:rPr>
                <w:rFonts w:cs="Arial"/>
                <w:sz w:val="24"/>
                <w:szCs w:val="24"/>
              </w:rPr>
              <w:t xml:space="preserve"> clarified the position of</w:t>
            </w:r>
            <w:r w:rsidR="00644149">
              <w:rPr>
                <w:rFonts w:cs="Arial"/>
                <w:sz w:val="24"/>
                <w:szCs w:val="24"/>
              </w:rPr>
              <w:t xml:space="preserve"> the T</w:t>
            </w:r>
            <w:r>
              <w:rPr>
                <w:rFonts w:cs="Arial"/>
                <w:sz w:val="24"/>
                <w:szCs w:val="24"/>
              </w:rPr>
              <w:t>rade Unions</w:t>
            </w:r>
            <w:r w:rsidR="0064414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that </w:t>
            </w:r>
            <w:r w:rsidR="00644149">
              <w:rPr>
                <w:rFonts w:cs="Arial"/>
                <w:sz w:val="24"/>
                <w:szCs w:val="24"/>
              </w:rPr>
              <w:t xml:space="preserve">we do accept group interviews and </w:t>
            </w:r>
            <w:r>
              <w:rPr>
                <w:rFonts w:cs="Arial"/>
                <w:sz w:val="24"/>
                <w:szCs w:val="24"/>
              </w:rPr>
              <w:t xml:space="preserve">their understanding was for </w:t>
            </w:r>
            <w:r w:rsidR="00130258">
              <w:rPr>
                <w:rFonts w:cs="Arial"/>
                <w:sz w:val="24"/>
                <w:szCs w:val="24"/>
              </w:rPr>
              <w:t xml:space="preserve">the </w:t>
            </w:r>
            <w:r w:rsidR="00644149">
              <w:rPr>
                <w:rFonts w:cs="Arial"/>
                <w:sz w:val="24"/>
                <w:szCs w:val="24"/>
              </w:rPr>
              <w:t>council to develop a process to support this. BS stressed th</w:t>
            </w:r>
            <w:r>
              <w:rPr>
                <w:rFonts w:cs="Arial"/>
                <w:sz w:val="24"/>
                <w:szCs w:val="24"/>
              </w:rPr>
              <w:t>ere</w:t>
            </w:r>
            <w:r w:rsidR="00644149">
              <w:rPr>
                <w:rFonts w:cs="Arial"/>
                <w:sz w:val="24"/>
                <w:szCs w:val="24"/>
              </w:rPr>
              <w:t xml:space="preserve"> is no lack of engagement from </w:t>
            </w:r>
            <w:r>
              <w:rPr>
                <w:rFonts w:cs="Arial"/>
                <w:sz w:val="24"/>
                <w:szCs w:val="24"/>
              </w:rPr>
              <w:t xml:space="preserve">Trade Unions. </w:t>
            </w:r>
          </w:p>
          <w:p w14:paraId="2FB4DE58" w14:textId="48C2AAB6" w:rsidR="00644149" w:rsidRDefault="00644149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E835402" w14:textId="3B46F951" w:rsidR="000206B6" w:rsidRDefault="006E7BCF" w:rsidP="003F1F7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1.14 </w:t>
            </w:r>
            <w:r w:rsidR="00644149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 xml:space="preserve">D </w:t>
            </w:r>
            <w:r w:rsidR="000206B6">
              <w:rPr>
                <w:rFonts w:cs="Arial"/>
                <w:sz w:val="24"/>
                <w:szCs w:val="24"/>
              </w:rPr>
              <w:t>stated it would be preferable to have a mix of group</w:t>
            </w:r>
            <w:r w:rsidR="00130258">
              <w:rPr>
                <w:rFonts w:cs="Arial"/>
                <w:sz w:val="24"/>
                <w:szCs w:val="24"/>
              </w:rPr>
              <w:t xml:space="preserve"> and individual interviews for some jobs</w:t>
            </w:r>
            <w:r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6E7BCF">
              <w:rPr>
                <w:rFonts w:cs="Arial"/>
                <w:sz w:val="24"/>
                <w:szCs w:val="24"/>
              </w:rPr>
              <w:t xml:space="preserve">It was </w:t>
            </w:r>
            <w:r w:rsidR="00130258" w:rsidRPr="006E7BCF">
              <w:rPr>
                <w:rFonts w:cs="Arial"/>
                <w:sz w:val="24"/>
                <w:szCs w:val="24"/>
              </w:rPr>
              <w:t>agreed to</w:t>
            </w:r>
            <w:r w:rsidRPr="006E7BCF">
              <w:rPr>
                <w:rFonts w:cs="Arial"/>
                <w:sz w:val="24"/>
                <w:szCs w:val="24"/>
              </w:rPr>
              <w:t xml:space="preserve"> start the process </w:t>
            </w:r>
            <w:r w:rsidRPr="006E7BCF">
              <w:rPr>
                <w:rFonts w:cs="Arial"/>
                <w:sz w:val="24"/>
                <w:szCs w:val="24"/>
              </w:rPr>
              <w:t xml:space="preserve">to </w:t>
            </w:r>
            <w:r w:rsidRPr="006E7BCF">
              <w:rPr>
                <w:rFonts w:cs="Arial"/>
                <w:sz w:val="24"/>
                <w:szCs w:val="24"/>
              </w:rPr>
              <w:t xml:space="preserve">carry out </w:t>
            </w:r>
            <w:r w:rsidRPr="006E7BCF">
              <w:rPr>
                <w:rFonts w:cs="Arial"/>
                <w:sz w:val="24"/>
                <w:szCs w:val="24"/>
              </w:rPr>
              <w:t>group interviews.</w:t>
            </w:r>
          </w:p>
          <w:p w14:paraId="3612D0F7" w14:textId="77777777" w:rsidR="006E7BCF" w:rsidRDefault="006E7BCF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CE3572A" w14:textId="7867080A" w:rsidR="000206B6" w:rsidRDefault="006E7BCF" w:rsidP="003F1F7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1.15 BS stated to avoid misunderstandings, it would be helpful to have OSG </w:t>
            </w:r>
            <w:r w:rsidR="000206B6">
              <w:rPr>
                <w:rFonts w:cs="Arial"/>
                <w:sz w:val="24"/>
                <w:szCs w:val="24"/>
              </w:rPr>
              <w:t>meetings face to face. JB</w:t>
            </w:r>
            <w:r>
              <w:rPr>
                <w:rFonts w:cs="Arial"/>
                <w:sz w:val="24"/>
                <w:szCs w:val="24"/>
              </w:rPr>
              <w:t>/NA</w:t>
            </w:r>
            <w:r w:rsidR="000206B6">
              <w:rPr>
                <w:rFonts w:cs="Arial"/>
                <w:sz w:val="24"/>
                <w:szCs w:val="24"/>
              </w:rPr>
              <w:t xml:space="preserve"> to </w:t>
            </w:r>
            <w:r>
              <w:rPr>
                <w:rFonts w:cs="Arial"/>
                <w:sz w:val="24"/>
                <w:szCs w:val="24"/>
              </w:rPr>
              <w:t>arrange</w:t>
            </w:r>
            <w:r w:rsidR="000206B6">
              <w:rPr>
                <w:rFonts w:cs="Arial"/>
                <w:sz w:val="24"/>
                <w:szCs w:val="24"/>
              </w:rPr>
              <w:t xml:space="preserve"> meetings face to face for 2-4pm.  </w:t>
            </w:r>
          </w:p>
          <w:p w14:paraId="58532A60" w14:textId="098D8DB4" w:rsidR="000206B6" w:rsidRDefault="000206B6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681EA4A" w14:textId="06BCAD3D" w:rsidR="000206B6" w:rsidRDefault="000206B6" w:rsidP="003F1F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206B6">
              <w:rPr>
                <w:rFonts w:cs="Arial"/>
                <w:b/>
                <w:bCs/>
                <w:sz w:val="24"/>
                <w:szCs w:val="24"/>
              </w:rPr>
              <w:t>ACTION</w:t>
            </w:r>
            <w:r w:rsidR="006E7BCF">
              <w:rPr>
                <w:rFonts w:cs="Arial"/>
                <w:b/>
                <w:bCs/>
                <w:sz w:val="24"/>
                <w:szCs w:val="24"/>
              </w:rPr>
              <w:t>: JB/NA to source</w:t>
            </w:r>
            <w:r w:rsidRPr="000206B6">
              <w:rPr>
                <w:rFonts w:cs="Arial"/>
                <w:b/>
                <w:bCs/>
                <w:sz w:val="24"/>
                <w:szCs w:val="24"/>
              </w:rPr>
              <w:t xml:space="preserve"> room availability for face to face meeting</w:t>
            </w:r>
            <w:r w:rsidR="006E7BCF">
              <w:rPr>
                <w:rFonts w:cs="Arial"/>
                <w:b/>
                <w:bCs/>
                <w:sz w:val="24"/>
                <w:szCs w:val="24"/>
              </w:rPr>
              <w:t>s from 21</w:t>
            </w:r>
            <w:r w:rsidR="006E7BCF" w:rsidRPr="006E7BCF">
              <w:rPr>
                <w:rFonts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6E7BCF">
              <w:rPr>
                <w:rFonts w:cs="Arial"/>
                <w:b/>
                <w:bCs/>
                <w:sz w:val="24"/>
                <w:szCs w:val="24"/>
              </w:rPr>
              <w:t xml:space="preserve"> February.</w:t>
            </w:r>
          </w:p>
          <w:p w14:paraId="2AF87531" w14:textId="18B498B8" w:rsidR="00A35548" w:rsidRDefault="00A35548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3537BFF" w14:textId="72BC98FB" w:rsidR="00A35548" w:rsidRDefault="00D15BF9" w:rsidP="003F1F7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1.16 </w:t>
            </w:r>
            <w:r w:rsidR="00A35548">
              <w:rPr>
                <w:rFonts w:cs="Arial"/>
                <w:sz w:val="24"/>
                <w:szCs w:val="24"/>
              </w:rPr>
              <w:t>RD</w:t>
            </w:r>
            <w:r w:rsidR="00AB42E9">
              <w:rPr>
                <w:rFonts w:cs="Arial"/>
                <w:sz w:val="24"/>
                <w:szCs w:val="24"/>
              </w:rPr>
              <w:t xml:space="preserve"> </w:t>
            </w:r>
            <w:r w:rsidR="00A35548">
              <w:rPr>
                <w:rFonts w:cs="Arial"/>
                <w:sz w:val="24"/>
                <w:szCs w:val="24"/>
              </w:rPr>
              <w:t xml:space="preserve">stated there are </w:t>
            </w:r>
            <w:r w:rsidR="008208C0">
              <w:rPr>
                <w:rFonts w:cs="Arial"/>
                <w:sz w:val="24"/>
                <w:szCs w:val="24"/>
              </w:rPr>
              <w:t>conflicting</w:t>
            </w:r>
            <w:r w:rsidR="00A35548">
              <w:rPr>
                <w:rFonts w:cs="Arial"/>
                <w:sz w:val="24"/>
                <w:szCs w:val="24"/>
              </w:rPr>
              <w:t xml:space="preserve"> pressures and timescales. It is important to have the confidence from the OSG before any rank order is passed to the Pay and Grading project.</w:t>
            </w:r>
          </w:p>
          <w:p w14:paraId="7703913C" w14:textId="5EE79079" w:rsidR="00A35548" w:rsidRDefault="00A35548" w:rsidP="003F1F75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60AC5BD" w14:textId="2571C908" w:rsidR="00C65E78" w:rsidRDefault="00D15BF9" w:rsidP="00C65E7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1.17 </w:t>
            </w:r>
            <w:r w:rsidR="00A35548">
              <w:rPr>
                <w:rFonts w:cs="Arial"/>
                <w:sz w:val="24"/>
                <w:szCs w:val="24"/>
              </w:rPr>
              <w:t>EC</w:t>
            </w:r>
            <w:r w:rsidR="00391EE5">
              <w:rPr>
                <w:rFonts w:cs="Arial"/>
                <w:sz w:val="24"/>
                <w:szCs w:val="24"/>
              </w:rPr>
              <w:t xml:space="preserve"> queried on the</w:t>
            </w:r>
            <w:r w:rsidR="00A35548">
              <w:rPr>
                <w:rFonts w:cs="Arial"/>
                <w:sz w:val="24"/>
                <w:szCs w:val="24"/>
              </w:rPr>
              <w:t xml:space="preserve"> point of</w:t>
            </w:r>
            <w:r w:rsidR="00391EE5">
              <w:rPr>
                <w:rFonts w:cs="Arial"/>
                <w:sz w:val="24"/>
                <w:szCs w:val="24"/>
              </w:rPr>
              <w:t xml:space="preserve"> </w:t>
            </w:r>
            <w:r w:rsidR="00A35548">
              <w:rPr>
                <w:rFonts w:cs="Arial"/>
                <w:sz w:val="24"/>
                <w:szCs w:val="24"/>
              </w:rPr>
              <w:t>seeking volunteers.</w:t>
            </w:r>
            <w:r w:rsidR="00391EE5">
              <w:rPr>
                <w:rFonts w:cs="Arial"/>
                <w:sz w:val="24"/>
                <w:szCs w:val="24"/>
              </w:rPr>
              <w:t xml:space="preserve"> EC stated </w:t>
            </w:r>
            <w:r w:rsidR="00C65E78">
              <w:rPr>
                <w:rFonts w:cs="Arial"/>
                <w:sz w:val="24"/>
                <w:szCs w:val="24"/>
              </w:rPr>
              <w:t>employees are not able to claim back their own time</w:t>
            </w:r>
            <w:r w:rsidR="00391EE5">
              <w:rPr>
                <w:rFonts w:cs="Arial"/>
                <w:sz w:val="24"/>
                <w:szCs w:val="24"/>
              </w:rPr>
              <w:t>. EC suggested</w:t>
            </w:r>
            <w:r>
              <w:rPr>
                <w:rFonts w:cs="Arial"/>
                <w:sz w:val="24"/>
                <w:szCs w:val="24"/>
              </w:rPr>
              <w:t xml:space="preserve"> do we have </w:t>
            </w:r>
            <w:r w:rsidR="00C65E78">
              <w:rPr>
                <w:rFonts w:cs="Arial"/>
                <w:sz w:val="24"/>
                <w:szCs w:val="24"/>
              </w:rPr>
              <w:t xml:space="preserve">evidence of why </w:t>
            </w:r>
            <w:r w:rsidR="00391EE5">
              <w:rPr>
                <w:rFonts w:cs="Arial"/>
                <w:sz w:val="24"/>
                <w:szCs w:val="24"/>
              </w:rPr>
              <w:t>it is not possible to achieve the</w:t>
            </w:r>
            <w:r w:rsidR="00C65E78">
              <w:rPr>
                <w:rFonts w:cs="Arial"/>
                <w:sz w:val="24"/>
                <w:szCs w:val="24"/>
              </w:rPr>
              <w:t xml:space="preserve"> 5% </w:t>
            </w:r>
            <w:r w:rsidR="00391EE5">
              <w:rPr>
                <w:rFonts w:cs="Arial"/>
                <w:sz w:val="24"/>
                <w:szCs w:val="24"/>
              </w:rPr>
              <w:t>illustrative</w:t>
            </w:r>
            <w:r w:rsidR="00C65E78">
              <w:rPr>
                <w:rFonts w:cs="Arial"/>
                <w:sz w:val="24"/>
                <w:szCs w:val="24"/>
              </w:rPr>
              <w:t xml:space="preserve"> sample.  JB </w:t>
            </w:r>
            <w:r w:rsidR="00391EE5">
              <w:rPr>
                <w:rFonts w:cs="Arial"/>
                <w:sz w:val="24"/>
                <w:szCs w:val="24"/>
              </w:rPr>
              <w:t>suggested for</w:t>
            </w:r>
            <w:r w:rsidR="00C65E78">
              <w:rPr>
                <w:rFonts w:cs="Arial"/>
                <w:sz w:val="24"/>
                <w:szCs w:val="24"/>
              </w:rPr>
              <w:t xml:space="preserve"> services </w:t>
            </w:r>
            <w:r w:rsidR="00391EE5">
              <w:rPr>
                <w:rFonts w:cs="Arial"/>
                <w:sz w:val="24"/>
                <w:szCs w:val="24"/>
              </w:rPr>
              <w:t xml:space="preserve">to </w:t>
            </w:r>
            <w:r w:rsidR="00C65E78">
              <w:rPr>
                <w:rFonts w:cs="Arial"/>
                <w:sz w:val="24"/>
                <w:szCs w:val="24"/>
              </w:rPr>
              <w:t>speak to managers and AT to continue to speak to HR managers</w:t>
            </w:r>
            <w:r w:rsidR="00391EE5">
              <w:rPr>
                <w:rFonts w:cs="Arial"/>
                <w:sz w:val="24"/>
                <w:szCs w:val="24"/>
              </w:rPr>
              <w:t xml:space="preserve">. </w:t>
            </w:r>
            <w:r w:rsidR="00C65E78">
              <w:rPr>
                <w:rFonts w:cs="Arial"/>
                <w:sz w:val="24"/>
                <w:szCs w:val="24"/>
              </w:rPr>
              <w:t xml:space="preserve">AT </w:t>
            </w:r>
            <w:r w:rsidR="00391EE5">
              <w:rPr>
                <w:rFonts w:cs="Arial"/>
                <w:sz w:val="24"/>
                <w:szCs w:val="24"/>
              </w:rPr>
              <w:t>stated it is difficult</w:t>
            </w:r>
            <w:r>
              <w:rPr>
                <w:rFonts w:cs="Arial"/>
                <w:sz w:val="24"/>
                <w:szCs w:val="24"/>
              </w:rPr>
              <w:t xml:space="preserve"> to use</w:t>
            </w:r>
            <w:r w:rsidR="00391EE5">
              <w:rPr>
                <w:rFonts w:cs="Arial"/>
                <w:sz w:val="24"/>
                <w:szCs w:val="24"/>
              </w:rPr>
              <w:t xml:space="preserve"> </w:t>
            </w:r>
            <w:r w:rsidR="00C65E78">
              <w:rPr>
                <w:rFonts w:cs="Arial"/>
                <w:sz w:val="24"/>
                <w:szCs w:val="24"/>
              </w:rPr>
              <w:t>anecdotal evidence</w:t>
            </w:r>
            <w:r w:rsidR="00391EE5">
              <w:rPr>
                <w:rFonts w:cs="Arial"/>
                <w:sz w:val="24"/>
                <w:szCs w:val="24"/>
              </w:rPr>
              <w:t>, however if names are provided AT can pursue this.</w:t>
            </w:r>
          </w:p>
          <w:p w14:paraId="0FB63E6F" w14:textId="77777777" w:rsidR="00C65E78" w:rsidRPr="00C65E78" w:rsidRDefault="00C65E78" w:rsidP="00C65E7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0E9D124" w14:textId="5B11AEDD" w:rsidR="00E351BA" w:rsidRPr="00C2359A" w:rsidRDefault="00121185" w:rsidP="00C2359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1.18 </w:t>
            </w:r>
            <w:r w:rsidR="00C65E78">
              <w:rPr>
                <w:rFonts w:cs="Arial"/>
                <w:sz w:val="24"/>
                <w:szCs w:val="24"/>
              </w:rPr>
              <w:t>BS</w:t>
            </w:r>
            <w:r w:rsidR="00391EE5">
              <w:rPr>
                <w:rFonts w:cs="Arial"/>
                <w:sz w:val="24"/>
                <w:szCs w:val="24"/>
              </w:rPr>
              <w:t xml:space="preserve"> stated a meeting with Councillor Aitken</w:t>
            </w:r>
            <w:r w:rsidR="00D15BF9">
              <w:rPr>
                <w:rFonts w:cs="Arial"/>
                <w:sz w:val="24"/>
                <w:szCs w:val="24"/>
              </w:rPr>
              <w:t xml:space="preserve"> indicated</w:t>
            </w:r>
            <w:r w:rsidR="00C65E78">
              <w:rPr>
                <w:rFonts w:cs="Arial"/>
                <w:sz w:val="24"/>
                <w:szCs w:val="24"/>
              </w:rPr>
              <w:t xml:space="preserve"> </w:t>
            </w:r>
            <w:r w:rsidR="00D15BF9">
              <w:rPr>
                <w:rFonts w:cs="Arial"/>
                <w:sz w:val="24"/>
                <w:szCs w:val="24"/>
              </w:rPr>
              <w:t>the</w:t>
            </w:r>
            <w:r w:rsidR="00C65E78">
              <w:rPr>
                <w:rFonts w:cs="Arial"/>
                <w:sz w:val="24"/>
                <w:szCs w:val="24"/>
              </w:rPr>
              <w:t xml:space="preserve"> Pay and Grading timescales</w:t>
            </w:r>
            <w:r w:rsidR="00391EE5">
              <w:rPr>
                <w:rFonts w:cs="Arial"/>
                <w:sz w:val="24"/>
                <w:szCs w:val="24"/>
              </w:rPr>
              <w:t xml:space="preserve"> suggested that it was likely to </w:t>
            </w:r>
            <w:r w:rsidR="00D15BF9">
              <w:rPr>
                <w:rFonts w:cs="Arial"/>
                <w:sz w:val="24"/>
                <w:szCs w:val="24"/>
              </w:rPr>
              <w:t xml:space="preserve">be implemented for </w:t>
            </w:r>
            <w:r w:rsidR="00391EE5">
              <w:rPr>
                <w:rFonts w:cs="Arial"/>
                <w:sz w:val="24"/>
                <w:szCs w:val="24"/>
              </w:rPr>
              <w:t>2024/</w:t>
            </w:r>
            <w:r>
              <w:rPr>
                <w:rFonts w:cs="Arial"/>
                <w:sz w:val="24"/>
                <w:szCs w:val="24"/>
              </w:rPr>
              <w:t>25.</w:t>
            </w:r>
            <w:r w:rsidR="00D15BF9">
              <w:rPr>
                <w:rFonts w:cs="Arial"/>
                <w:sz w:val="24"/>
                <w:szCs w:val="24"/>
              </w:rPr>
              <w:t xml:space="preserve"> It was important for</w:t>
            </w:r>
            <w:r w:rsidR="00391EE5">
              <w:rPr>
                <w:rFonts w:cs="Arial"/>
                <w:sz w:val="24"/>
                <w:szCs w:val="24"/>
              </w:rPr>
              <w:t xml:space="preserve"> communication to </w:t>
            </w:r>
            <w:r w:rsidR="00D15BF9">
              <w:rPr>
                <w:rFonts w:cs="Arial"/>
                <w:sz w:val="24"/>
                <w:szCs w:val="24"/>
              </w:rPr>
              <w:t xml:space="preserve">be </w:t>
            </w:r>
            <w:r w:rsidR="00391EE5">
              <w:rPr>
                <w:rFonts w:cs="Arial"/>
                <w:sz w:val="24"/>
                <w:szCs w:val="24"/>
              </w:rPr>
              <w:t>consistent with timescales as some council off</w:t>
            </w:r>
            <w:r w:rsidR="00C2359A">
              <w:rPr>
                <w:rFonts w:cs="Arial"/>
                <w:sz w:val="24"/>
                <w:szCs w:val="24"/>
              </w:rPr>
              <w:t>icers are feeling the pressure from the Pay and Grading project</w:t>
            </w:r>
            <w:r w:rsidR="00C65E78">
              <w:rPr>
                <w:rFonts w:cs="Arial"/>
                <w:sz w:val="24"/>
                <w:szCs w:val="24"/>
              </w:rPr>
              <w:t>.</w:t>
            </w:r>
          </w:p>
          <w:p w14:paraId="191C5BE9" w14:textId="4F1843B2" w:rsidR="00E351BA" w:rsidRPr="00BA64CC" w:rsidRDefault="00E351BA" w:rsidP="00E351BA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1BAB" w14:paraId="63B40B09" w14:textId="77777777" w:rsidTr="00291599">
        <w:tc>
          <w:tcPr>
            <w:tcW w:w="8926" w:type="dxa"/>
          </w:tcPr>
          <w:p w14:paraId="43670EEA" w14:textId="6BC79096" w:rsidR="00DE1BAB" w:rsidRPr="00CA2D70" w:rsidRDefault="00DE1BAB" w:rsidP="00CA2D7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1BAB" w14:paraId="42054695" w14:textId="77777777" w:rsidTr="00291599">
        <w:tc>
          <w:tcPr>
            <w:tcW w:w="8926" w:type="dxa"/>
          </w:tcPr>
          <w:p w14:paraId="7A30ED1C" w14:textId="1DFE592E" w:rsidR="00DE1BAB" w:rsidRPr="0031750A" w:rsidRDefault="00DE1BAB" w:rsidP="00DE1BAB">
            <w:pPr>
              <w:rPr>
                <w:rFonts w:cs="Arial"/>
                <w:b/>
                <w:sz w:val="24"/>
                <w:szCs w:val="24"/>
              </w:rPr>
            </w:pPr>
            <w:r w:rsidRPr="0031750A">
              <w:rPr>
                <w:rFonts w:cs="Arial"/>
                <w:b/>
                <w:sz w:val="24"/>
                <w:szCs w:val="24"/>
              </w:rPr>
              <w:t xml:space="preserve">Date of next scheduled meeting: </w:t>
            </w:r>
            <w:r w:rsidR="00E8572A" w:rsidRPr="00E8572A">
              <w:rPr>
                <w:rFonts w:cs="Arial"/>
                <w:bCs/>
                <w:sz w:val="24"/>
                <w:szCs w:val="24"/>
              </w:rPr>
              <w:t xml:space="preserve">Tuesday </w:t>
            </w:r>
            <w:r w:rsidR="00687F17">
              <w:rPr>
                <w:rFonts w:cs="Arial"/>
                <w:bCs/>
                <w:sz w:val="24"/>
                <w:szCs w:val="24"/>
              </w:rPr>
              <w:t>21</w:t>
            </w:r>
            <w:r w:rsidR="00687F17" w:rsidRPr="00687F17">
              <w:rPr>
                <w:rFonts w:cs="Arial"/>
                <w:bCs/>
                <w:sz w:val="24"/>
                <w:szCs w:val="24"/>
                <w:vertAlign w:val="superscript"/>
              </w:rPr>
              <w:t>st</w:t>
            </w:r>
            <w:r w:rsidR="00687F17">
              <w:rPr>
                <w:rFonts w:cs="Arial"/>
                <w:bCs/>
                <w:sz w:val="24"/>
                <w:szCs w:val="24"/>
              </w:rPr>
              <w:t xml:space="preserve"> February 2023</w:t>
            </w:r>
          </w:p>
        </w:tc>
      </w:tr>
    </w:tbl>
    <w:p w14:paraId="5F7192D3" w14:textId="77777777" w:rsidR="002A3EE7" w:rsidRPr="006344E3" w:rsidRDefault="002A3EE7" w:rsidP="00CC27B6">
      <w:pPr>
        <w:tabs>
          <w:tab w:val="left" w:pos="1155"/>
          <w:tab w:val="left" w:pos="1860"/>
        </w:tabs>
        <w:jc w:val="both"/>
        <w:rPr>
          <w:rFonts w:cs="Arial"/>
          <w:sz w:val="2"/>
          <w:szCs w:val="2"/>
        </w:rPr>
      </w:pPr>
    </w:p>
    <w:sectPr w:rsidR="002A3EE7" w:rsidRPr="006344E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CFE5" w14:textId="77777777" w:rsidR="00907125" w:rsidRDefault="00907125">
      <w:pPr>
        <w:spacing w:after="0" w:line="240" w:lineRule="auto"/>
      </w:pPr>
    </w:p>
  </w:endnote>
  <w:endnote w:type="continuationSeparator" w:id="0">
    <w:p w14:paraId="4DC3B297" w14:textId="77777777" w:rsidR="00907125" w:rsidRDefault="00907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704" w14:textId="180079D9" w:rsidR="00FD68EC" w:rsidRPr="0052108C" w:rsidRDefault="009D6450" w:rsidP="009D6450">
    <w:pPr>
      <w:pStyle w:val="Footer"/>
      <w:jc w:val="center"/>
    </w:pPr>
    <w:fldSimple w:instr=" DOCPROPERTY bjFooterEvenPageDocProperty \* MERGEFORMAT " w:fldLock="1">
      <w:r w:rsidRPr="009D6450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822" w14:textId="4C8C2F31" w:rsidR="00F27964" w:rsidRDefault="009D6450" w:rsidP="009D6450">
    <w:pPr>
      <w:pStyle w:val="Footer"/>
      <w:jc w:val="center"/>
    </w:pPr>
    <w:fldSimple w:instr=" DOCPROPERTY bjFooterBothDocProperty \* MERGEFORMAT " w:fldLock="1">
      <w:r w:rsidRPr="009D6450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A30" w14:textId="77777777" w:rsidR="00EE1EC1" w:rsidRDefault="00EE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DD78" w14:textId="77777777" w:rsidR="00907125" w:rsidRDefault="00907125">
      <w:pPr>
        <w:spacing w:after="0" w:line="240" w:lineRule="auto"/>
      </w:pPr>
    </w:p>
  </w:footnote>
  <w:footnote w:type="continuationSeparator" w:id="0">
    <w:p w14:paraId="00C12E8C" w14:textId="77777777" w:rsidR="00907125" w:rsidRDefault="009071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A8C" w14:textId="6A8302EA" w:rsidR="00FD68EC" w:rsidRPr="0052108C" w:rsidRDefault="009D6450" w:rsidP="009D6450">
    <w:pPr>
      <w:pStyle w:val="Header"/>
      <w:jc w:val="center"/>
    </w:pPr>
    <w:fldSimple w:instr=" DOCPROPERTY bjHeaderEvenPageDocProperty \* MERGEFORMAT " w:fldLock="1">
      <w:r w:rsidRPr="009D6450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B6" w14:textId="76C954C8" w:rsidR="00F27964" w:rsidRDefault="009D6450" w:rsidP="009D6450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E721" w14:textId="77777777" w:rsidR="00EE1EC1" w:rsidRDefault="00EE1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B7"/>
    <w:multiLevelType w:val="hybridMultilevel"/>
    <w:tmpl w:val="AAD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A54"/>
    <w:multiLevelType w:val="hybridMultilevel"/>
    <w:tmpl w:val="6154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77E"/>
    <w:multiLevelType w:val="hybridMultilevel"/>
    <w:tmpl w:val="C1D2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6FCE"/>
    <w:multiLevelType w:val="hybridMultilevel"/>
    <w:tmpl w:val="94A03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6A63"/>
    <w:multiLevelType w:val="hybridMultilevel"/>
    <w:tmpl w:val="6F2A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2978"/>
    <w:multiLevelType w:val="hybridMultilevel"/>
    <w:tmpl w:val="C9681DC0"/>
    <w:lvl w:ilvl="0" w:tplc="AA6806B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754D"/>
    <w:multiLevelType w:val="hybridMultilevel"/>
    <w:tmpl w:val="D3D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513C"/>
    <w:multiLevelType w:val="hybridMultilevel"/>
    <w:tmpl w:val="F3F2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23C"/>
    <w:multiLevelType w:val="hybridMultilevel"/>
    <w:tmpl w:val="C74A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5B1A"/>
    <w:multiLevelType w:val="hybridMultilevel"/>
    <w:tmpl w:val="7D2A2EF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6067E1E"/>
    <w:multiLevelType w:val="multilevel"/>
    <w:tmpl w:val="E410D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3331A"/>
    <w:multiLevelType w:val="hybridMultilevel"/>
    <w:tmpl w:val="67C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47CB"/>
    <w:multiLevelType w:val="hybridMultilevel"/>
    <w:tmpl w:val="F1E0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C5E2D"/>
    <w:multiLevelType w:val="hybridMultilevel"/>
    <w:tmpl w:val="3B64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138"/>
    <w:multiLevelType w:val="hybridMultilevel"/>
    <w:tmpl w:val="0008847C"/>
    <w:lvl w:ilvl="0" w:tplc="B4CA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C7D53"/>
    <w:multiLevelType w:val="hybridMultilevel"/>
    <w:tmpl w:val="0F440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206560"/>
    <w:multiLevelType w:val="hybridMultilevel"/>
    <w:tmpl w:val="BE9A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4822"/>
    <w:multiLevelType w:val="multilevel"/>
    <w:tmpl w:val="E2E0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611D14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7E6E8B"/>
    <w:multiLevelType w:val="hybridMultilevel"/>
    <w:tmpl w:val="25E2CE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6046890"/>
    <w:multiLevelType w:val="hybridMultilevel"/>
    <w:tmpl w:val="FAA4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3393D"/>
    <w:multiLevelType w:val="hybridMultilevel"/>
    <w:tmpl w:val="35125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C755D7"/>
    <w:multiLevelType w:val="hybridMultilevel"/>
    <w:tmpl w:val="9F46D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C085C"/>
    <w:multiLevelType w:val="multilevel"/>
    <w:tmpl w:val="E410D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9C3126"/>
    <w:multiLevelType w:val="hybridMultilevel"/>
    <w:tmpl w:val="78723AFA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5" w15:restartNumberingAfterBreak="0">
    <w:nsid w:val="3C9B42F8"/>
    <w:multiLevelType w:val="hybridMultilevel"/>
    <w:tmpl w:val="AD284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3C732D"/>
    <w:multiLevelType w:val="hybridMultilevel"/>
    <w:tmpl w:val="8BE4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07ADD"/>
    <w:multiLevelType w:val="hybridMultilevel"/>
    <w:tmpl w:val="6F3A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9374C"/>
    <w:multiLevelType w:val="hybridMultilevel"/>
    <w:tmpl w:val="3292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630C"/>
    <w:multiLevelType w:val="hybridMultilevel"/>
    <w:tmpl w:val="3E70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574C0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074D2E"/>
    <w:multiLevelType w:val="hybridMultilevel"/>
    <w:tmpl w:val="4D48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66CC8"/>
    <w:multiLevelType w:val="hybridMultilevel"/>
    <w:tmpl w:val="2A7C5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066781"/>
    <w:multiLevelType w:val="hybridMultilevel"/>
    <w:tmpl w:val="F666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2725B"/>
    <w:multiLevelType w:val="hybridMultilevel"/>
    <w:tmpl w:val="C9C2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C246A"/>
    <w:multiLevelType w:val="hybridMultilevel"/>
    <w:tmpl w:val="0008847C"/>
    <w:lvl w:ilvl="0" w:tplc="B4CA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E4B9E"/>
    <w:multiLevelType w:val="hybridMultilevel"/>
    <w:tmpl w:val="6A7ED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A0B91"/>
    <w:multiLevelType w:val="hybridMultilevel"/>
    <w:tmpl w:val="EEC81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053EF"/>
    <w:multiLevelType w:val="hybridMultilevel"/>
    <w:tmpl w:val="A1D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3A8B"/>
    <w:multiLevelType w:val="hybridMultilevel"/>
    <w:tmpl w:val="541ADB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B4292D"/>
    <w:multiLevelType w:val="hybridMultilevel"/>
    <w:tmpl w:val="AFA0F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7E6988"/>
    <w:multiLevelType w:val="hybridMultilevel"/>
    <w:tmpl w:val="5E70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F33EE"/>
    <w:multiLevelType w:val="hybridMultilevel"/>
    <w:tmpl w:val="D93A0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B23624"/>
    <w:multiLevelType w:val="hybridMultilevel"/>
    <w:tmpl w:val="A288C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35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26"/>
  </w:num>
  <w:num w:numId="10">
    <w:abstractNumId w:val="9"/>
  </w:num>
  <w:num w:numId="11">
    <w:abstractNumId w:val="24"/>
  </w:num>
  <w:num w:numId="12">
    <w:abstractNumId w:val="11"/>
  </w:num>
  <w:num w:numId="13">
    <w:abstractNumId w:val="38"/>
  </w:num>
  <w:num w:numId="14">
    <w:abstractNumId w:val="7"/>
  </w:num>
  <w:num w:numId="15">
    <w:abstractNumId w:val="17"/>
  </w:num>
  <w:num w:numId="16">
    <w:abstractNumId w:val="3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34"/>
  </w:num>
  <w:num w:numId="21">
    <w:abstractNumId w:val="41"/>
  </w:num>
  <w:num w:numId="22">
    <w:abstractNumId w:val="20"/>
  </w:num>
  <w:num w:numId="23">
    <w:abstractNumId w:val="6"/>
  </w:num>
  <w:num w:numId="24">
    <w:abstractNumId w:val="29"/>
  </w:num>
  <w:num w:numId="25">
    <w:abstractNumId w:val="13"/>
  </w:num>
  <w:num w:numId="26">
    <w:abstractNumId w:val="2"/>
  </w:num>
  <w:num w:numId="27">
    <w:abstractNumId w:val="18"/>
  </w:num>
  <w:num w:numId="28">
    <w:abstractNumId w:val="15"/>
  </w:num>
  <w:num w:numId="29">
    <w:abstractNumId w:val="39"/>
  </w:num>
  <w:num w:numId="30">
    <w:abstractNumId w:val="25"/>
  </w:num>
  <w:num w:numId="31">
    <w:abstractNumId w:val="5"/>
  </w:num>
  <w:num w:numId="32">
    <w:abstractNumId w:val="43"/>
  </w:num>
  <w:num w:numId="33">
    <w:abstractNumId w:val="21"/>
  </w:num>
  <w:num w:numId="34">
    <w:abstractNumId w:val="37"/>
  </w:num>
  <w:num w:numId="35">
    <w:abstractNumId w:val="23"/>
  </w:num>
  <w:num w:numId="36">
    <w:abstractNumId w:val="10"/>
  </w:num>
  <w:num w:numId="37">
    <w:abstractNumId w:val="40"/>
  </w:num>
  <w:num w:numId="38">
    <w:abstractNumId w:val="44"/>
  </w:num>
  <w:num w:numId="39">
    <w:abstractNumId w:val="30"/>
  </w:num>
  <w:num w:numId="40">
    <w:abstractNumId w:val="19"/>
  </w:num>
  <w:num w:numId="41">
    <w:abstractNumId w:val="4"/>
  </w:num>
  <w:num w:numId="42">
    <w:abstractNumId w:val="36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"/>
  </w:num>
  <w:num w:numId="48">
    <w:abstractNumId w:val="22"/>
  </w:num>
  <w:num w:numId="4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E7"/>
    <w:rsid w:val="00000051"/>
    <w:rsid w:val="00002A2A"/>
    <w:rsid w:val="00002C32"/>
    <w:rsid w:val="00002E11"/>
    <w:rsid w:val="00002F56"/>
    <w:rsid w:val="000030BD"/>
    <w:rsid w:val="00004AF2"/>
    <w:rsid w:val="00005E53"/>
    <w:rsid w:val="00007A09"/>
    <w:rsid w:val="000111D5"/>
    <w:rsid w:val="000118FA"/>
    <w:rsid w:val="00013B94"/>
    <w:rsid w:val="0001680D"/>
    <w:rsid w:val="00016B34"/>
    <w:rsid w:val="00017629"/>
    <w:rsid w:val="00017ACB"/>
    <w:rsid w:val="000206B6"/>
    <w:rsid w:val="000207DE"/>
    <w:rsid w:val="000211C5"/>
    <w:rsid w:val="00021F95"/>
    <w:rsid w:val="00022429"/>
    <w:rsid w:val="00025909"/>
    <w:rsid w:val="00025DB4"/>
    <w:rsid w:val="00025E1D"/>
    <w:rsid w:val="00025ED1"/>
    <w:rsid w:val="00026797"/>
    <w:rsid w:val="00026953"/>
    <w:rsid w:val="00026D5F"/>
    <w:rsid w:val="00027240"/>
    <w:rsid w:val="00030158"/>
    <w:rsid w:val="00031240"/>
    <w:rsid w:val="00031BAD"/>
    <w:rsid w:val="000326AC"/>
    <w:rsid w:val="00035814"/>
    <w:rsid w:val="0003701F"/>
    <w:rsid w:val="000372C7"/>
    <w:rsid w:val="00037EDF"/>
    <w:rsid w:val="0004134D"/>
    <w:rsid w:val="0004251D"/>
    <w:rsid w:val="00044C34"/>
    <w:rsid w:val="00046CDD"/>
    <w:rsid w:val="000501FD"/>
    <w:rsid w:val="00050ABF"/>
    <w:rsid w:val="0005248E"/>
    <w:rsid w:val="000526A2"/>
    <w:rsid w:val="00054D2C"/>
    <w:rsid w:val="0005574C"/>
    <w:rsid w:val="00057834"/>
    <w:rsid w:val="000606B8"/>
    <w:rsid w:val="00061B11"/>
    <w:rsid w:val="00062A62"/>
    <w:rsid w:val="000637E8"/>
    <w:rsid w:val="00064AC1"/>
    <w:rsid w:val="00064BAB"/>
    <w:rsid w:val="00064D1B"/>
    <w:rsid w:val="00064FD4"/>
    <w:rsid w:val="0006686E"/>
    <w:rsid w:val="00067426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A64"/>
    <w:rsid w:val="00073C42"/>
    <w:rsid w:val="000745D6"/>
    <w:rsid w:val="0007538A"/>
    <w:rsid w:val="00075C53"/>
    <w:rsid w:val="000761C5"/>
    <w:rsid w:val="000762E2"/>
    <w:rsid w:val="000771FB"/>
    <w:rsid w:val="000777EF"/>
    <w:rsid w:val="00084299"/>
    <w:rsid w:val="00084541"/>
    <w:rsid w:val="00084A9A"/>
    <w:rsid w:val="00084E07"/>
    <w:rsid w:val="0008630D"/>
    <w:rsid w:val="00086C41"/>
    <w:rsid w:val="0009018E"/>
    <w:rsid w:val="0009145F"/>
    <w:rsid w:val="000938B4"/>
    <w:rsid w:val="00094926"/>
    <w:rsid w:val="0009598B"/>
    <w:rsid w:val="0009631F"/>
    <w:rsid w:val="00096DC8"/>
    <w:rsid w:val="00097C5C"/>
    <w:rsid w:val="00097CC2"/>
    <w:rsid w:val="000A0885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B0D92"/>
    <w:rsid w:val="000B2ACA"/>
    <w:rsid w:val="000B2D3C"/>
    <w:rsid w:val="000B4584"/>
    <w:rsid w:val="000B4955"/>
    <w:rsid w:val="000B564D"/>
    <w:rsid w:val="000B5711"/>
    <w:rsid w:val="000B5AAA"/>
    <w:rsid w:val="000C080F"/>
    <w:rsid w:val="000C09DC"/>
    <w:rsid w:val="000C0D56"/>
    <w:rsid w:val="000C2EBB"/>
    <w:rsid w:val="000C4000"/>
    <w:rsid w:val="000C417D"/>
    <w:rsid w:val="000C57CF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54A3"/>
    <w:rsid w:val="000D6E5C"/>
    <w:rsid w:val="000D7E3A"/>
    <w:rsid w:val="000E072A"/>
    <w:rsid w:val="000E27E5"/>
    <w:rsid w:val="000E3201"/>
    <w:rsid w:val="000E4A7C"/>
    <w:rsid w:val="000F1A02"/>
    <w:rsid w:val="000F471A"/>
    <w:rsid w:val="000F573B"/>
    <w:rsid w:val="000F6D88"/>
    <w:rsid w:val="00100037"/>
    <w:rsid w:val="00104072"/>
    <w:rsid w:val="0010601A"/>
    <w:rsid w:val="0010795B"/>
    <w:rsid w:val="00107A7B"/>
    <w:rsid w:val="00110148"/>
    <w:rsid w:val="00113A35"/>
    <w:rsid w:val="00114119"/>
    <w:rsid w:val="00114BCF"/>
    <w:rsid w:val="00115398"/>
    <w:rsid w:val="00117BBE"/>
    <w:rsid w:val="001201AD"/>
    <w:rsid w:val="00120388"/>
    <w:rsid w:val="00121185"/>
    <w:rsid w:val="00121857"/>
    <w:rsid w:val="0012350E"/>
    <w:rsid w:val="00123D8F"/>
    <w:rsid w:val="00123E09"/>
    <w:rsid w:val="00124459"/>
    <w:rsid w:val="0012763E"/>
    <w:rsid w:val="00130258"/>
    <w:rsid w:val="00131243"/>
    <w:rsid w:val="00131C28"/>
    <w:rsid w:val="00131F93"/>
    <w:rsid w:val="00133BBE"/>
    <w:rsid w:val="0013463D"/>
    <w:rsid w:val="00137560"/>
    <w:rsid w:val="00140743"/>
    <w:rsid w:val="00140D4D"/>
    <w:rsid w:val="00142C22"/>
    <w:rsid w:val="00145AFF"/>
    <w:rsid w:val="00145B0F"/>
    <w:rsid w:val="00146CB9"/>
    <w:rsid w:val="00147AA4"/>
    <w:rsid w:val="0015050C"/>
    <w:rsid w:val="00150A61"/>
    <w:rsid w:val="00153411"/>
    <w:rsid w:val="0015408F"/>
    <w:rsid w:val="001542B9"/>
    <w:rsid w:val="001547D0"/>
    <w:rsid w:val="00156F70"/>
    <w:rsid w:val="0015727D"/>
    <w:rsid w:val="00157B6E"/>
    <w:rsid w:val="0016106C"/>
    <w:rsid w:val="00162EF7"/>
    <w:rsid w:val="001650E8"/>
    <w:rsid w:val="00165B15"/>
    <w:rsid w:val="0016651F"/>
    <w:rsid w:val="0016677B"/>
    <w:rsid w:val="00170014"/>
    <w:rsid w:val="0017120D"/>
    <w:rsid w:val="0017222B"/>
    <w:rsid w:val="0017255D"/>
    <w:rsid w:val="001746DE"/>
    <w:rsid w:val="001754B4"/>
    <w:rsid w:val="0018044F"/>
    <w:rsid w:val="001804FA"/>
    <w:rsid w:val="0018188D"/>
    <w:rsid w:val="00181AA9"/>
    <w:rsid w:val="0018226A"/>
    <w:rsid w:val="00184935"/>
    <w:rsid w:val="00185AD0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A05EB"/>
    <w:rsid w:val="001A24AF"/>
    <w:rsid w:val="001A2E50"/>
    <w:rsid w:val="001A2F76"/>
    <w:rsid w:val="001A5998"/>
    <w:rsid w:val="001A5DFF"/>
    <w:rsid w:val="001A5F55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3E89"/>
    <w:rsid w:val="001B5BDF"/>
    <w:rsid w:val="001B6F6B"/>
    <w:rsid w:val="001C097B"/>
    <w:rsid w:val="001C1B49"/>
    <w:rsid w:val="001C2223"/>
    <w:rsid w:val="001C4AD4"/>
    <w:rsid w:val="001C7438"/>
    <w:rsid w:val="001D0B89"/>
    <w:rsid w:val="001D1320"/>
    <w:rsid w:val="001D2C87"/>
    <w:rsid w:val="001D40E9"/>
    <w:rsid w:val="001D4F16"/>
    <w:rsid w:val="001D55DA"/>
    <w:rsid w:val="001D641F"/>
    <w:rsid w:val="001E03B6"/>
    <w:rsid w:val="001E1211"/>
    <w:rsid w:val="001E12AC"/>
    <w:rsid w:val="001E200C"/>
    <w:rsid w:val="001E2872"/>
    <w:rsid w:val="001E2E31"/>
    <w:rsid w:val="001E2FB7"/>
    <w:rsid w:val="001E36D1"/>
    <w:rsid w:val="001E4278"/>
    <w:rsid w:val="001E51A1"/>
    <w:rsid w:val="001E5F89"/>
    <w:rsid w:val="001E6AE9"/>
    <w:rsid w:val="001E7795"/>
    <w:rsid w:val="001F081A"/>
    <w:rsid w:val="001F18E4"/>
    <w:rsid w:val="001F1B97"/>
    <w:rsid w:val="001F31C9"/>
    <w:rsid w:val="001F378C"/>
    <w:rsid w:val="001F3D0C"/>
    <w:rsid w:val="001F7871"/>
    <w:rsid w:val="002000BD"/>
    <w:rsid w:val="00200A77"/>
    <w:rsid w:val="00201156"/>
    <w:rsid w:val="00201AE3"/>
    <w:rsid w:val="0020298B"/>
    <w:rsid w:val="002040C4"/>
    <w:rsid w:val="0020538D"/>
    <w:rsid w:val="00205C80"/>
    <w:rsid w:val="00205D83"/>
    <w:rsid w:val="00207BFA"/>
    <w:rsid w:val="002103F3"/>
    <w:rsid w:val="00211F31"/>
    <w:rsid w:val="002130EC"/>
    <w:rsid w:val="00214CDF"/>
    <w:rsid w:val="00214D5F"/>
    <w:rsid w:val="002169D2"/>
    <w:rsid w:val="002178EC"/>
    <w:rsid w:val="00220F33"/>
    <w:rsid w:val="00222EB0"/>
    <w:rsid w:val="00223465"/>
    <w:rsid w:val="00223E21"/>
    <w:rsid w:val="00226203"/>
    <w:rsid w:val="00226FDE"/>
    <w:rsid w:val="0023113D"/>
    <w:rsid w:val="00231C9D"/>
    <w:rsid w:val="00233C6D"/>
    <w:rsid w:val="00234A5E"/>
    <w:rsid w:val="00235CAC"/>
    <w:rsid w:val="002377F3"/>
    <w:rsid w:val="00237E53"/>
    <w:rsid w:val="00241A93"/>
    <w:rsid w:val="002423DB"/>
    <w:rsid w:val="002467C7"/>
    <w:rsid w:val="00247B80"/>
    <w:rsid w:val="00251B08"/>
    <w:rsid w:val="00251C04"/>
    <w:rsid w:val="00252C89"/>
    <w:rsid w:val="002536FB"/>
    <w:rsid w:val="00253BE5"/>
    <w:rsid w:val="002559F5"/>
    <w:rsid w:val="00256CAD"/>
    <w:rsid w:val="00257C32"/>
    <w:rsid w:val="002617F4"/>
    <w:rsid w:val="00261E17"/>
    <w:rsid w:val="002628C0"/>
    <w:rsid w:val="002630E8"/>
    <w:rsid w:val="002634FD"/>
    <w:rsid w:val="00265A29"/>
    <w:rsid w:val="00266242"/>
    <w:rsid w:val="00266591"/>
    <w:rsid w:val="00267389"/>
    <w:rsid w:val="002716EB"/>
    <w:rsid w:val="00272690"/>
    <w:rsid w:val="002739D2"/>
    <w:rsid w:val="00273C2E"/>
    <w:rsid w:val="00274334"/>
    <w:rsid w:val="002772CE"/>
    <w:rsid w:val="0028050C"/>
    <w:rsid w:val="00281566"/>
    <w:rsid w:val="00282BEE"/>
    <w:rsid w:val="00287F16"/>
    <w:rsid w:val="00291599"/>
    <w:rsid w:val="00292915"/>
    <w:rsid w:val="00293721"/>
    <w:rsid w:val="002937AB"/>
    <w:rsid w:val="00294B64"/>
    <w:rsid w:val="00295201"/>
    <w:rsid w:val="0029576B"/>
    <w:rsid w:val="00295EA7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1A8"/>
    <w:rsid w:val="002A676B"/>
    <w:rsid w:val="002A6922"/>
    <w:rsid w:val="002A7360"/>
    <w:rsid w:val="002A77EE"/>
    <w:rsid w:val="002B00A9"/>
    <w:rsid w:val="002B0197"/>
    <w:rsid w:val="002B1B19"/>
    <w:rsid w:val="002B30A9"/>
    <w:rsid w:val="002B3255"/>
    <w:rsid w:val="002B4D3F"/>
    <w:rsid w:val="002B5E8E"/>
    <w:rsid w:val="002B6D26"/>
    <w:rsid w:val="002C1701"/>
    <w:rsid w:val="002C3817"/>
    <w:rsid w:val="002C39FC"/>
    <w:rsid w:val="002C419C"/>
    <w:rsid w:val="002C54E2"/>
    <w:rsid w:val="002C6140"/>
    <w:rsid w:val="002C657B"/>
    <w:rsid w:val="002C676E"/>
    <w:rsid w:val="002D1211"/>
    <w:rsid w:val="002D1F44"/>
    <w:rsid w:val="002D27E6"/>
    <w:rsid w:val="002D2F53"/>
    <w:rsid w:val="002D3847"/>
    <w:rsid w:val="002D3932"/>
    <w:rsid w:val="002D3A77"/>
    <w:rsid w:val="002D4FFD"/>
    <w:rsid w:val="002D76A4"/>
    <w:rsid w:val="002E2AB9"/>
    <w:rsid w:val="002E483C"/>
    <w:rsid w:val="002E493C"/>
    <w:rsid w:val="002E682B"/>
    <w:rsid w:val="002E7A46"/>
    <w:rsid w:val="002F0BE8"/>
    <w:rsid w:val="002F1985"/>
    <w:rsid w:val="002F29C3"/>
    <w:rsid w:val="002F3969"/>
    <w:rsid w:val="002F3C8C"/>
    <w:rsid w:val="002F4C9A"/>
    <w:rsid w:val="002F4DA3"/>
    <w:rsid w:val="002F5786"/>
    <w:rsid w:val="002F5BEB"/>
    <w:rsid w:val="002F6D17"/>
    <w:rsid w:val="002F70C1"/>
    <w:rsid w:val="002F7611"/>
    <w:rsid w:val="002F79E3"/>
    <w:rsid w:val="00300D67"/>
    <w:rsid w:val="00302973"/>
    <w:rsid w:val="00304C17"/>
    <w:rsid w:val="00306CBC"/>
    <w:rsid w:val="00310582"/>
    <w:rsid w:val="00310AF8"/>
    <w:rsid w:val="00310F80"/>
    <w:rsid w:val="0031234C"/>
    <w:rsid w:val="0031270F"/>
    <w:rsid w:val="0031284D"/>
    <w:rsid w:val="00313F10"/>
    <w:rsid w:val="003148E6"/>
    <w:rsid w:val="00314DA5"/>
    <w:rsid w:val="0031666E"/>
    <w:rsid w:val="00316DAC"/>
    <w:rsid w:val="00316EF7"/>
    <w:rsid w:val="0031750A"/>
    <w:rsid w:val="00320FA5"/>
    <w:rsid w:val="0032239C"/>
    <w:rsid w:val="0032499A"/>
    <w:rsid w:val="00325373"/>
    <w:rsid w:val="003268A5"/>
    <w:rsid w:val="00330246"/>
    <w:rsid w:val="003319EC"/>
    <w:rsid w:val="00332124"/>
    <w:rsid w:val="003338EA"/>
    <w:rsid w:val="00334608"/>
    <w:rsid w:val="00335254"/>
    <w:rsid w:val="00336369"/>
    <w:rsid w:val="00337C3A"/>
    <w:rsid w:val="00340C18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6711"/>
    <w:rsid w:val="00360729"/>
    <w:rsid w:val="00360AFE"/>
    <w:rsid w:val="003610C3"/>
    <w:rsid w:val="00361DCB"/>
    <w:rsid w:val="003621AD"/>
    <w:rsid w:val="003628D6"/>
    <w:rsid w:val="0036309B"/>
    <w:rsid w:val="00364162"/>
    <w:rsid w:val="00366341"/>
    <w:rsid w:val="00366352"/>
    <w:rsid w:val="0036784F"/>
    <w:rsid w:val="003711AF"/>
    <w:rsid w:val="003730F0"/>
    <w:rsid w:val="00373B08"/>
    <w:rsid w:val="0037451C"/>
    <w:rsid w:val="0037556B"/>
    <w:rsid w:val="00375F11"/>
    <w:rsid w:val="00376563"/>
    <w:rsid w:val="0037728D"/>
    <w:rsid w:val="003810F6"/>
    <w:rsid w:val="00381A16"/>
    <w:rsid w:val="00382A37"/>
    <w:rsid w:val="00383C0D"/>
    <w:rsid w:val="00385E47"/>
    <w:rsid w:val="0038631E"/>
    <w:rsid w:val="00387F02"/>
    <w:rsid w:val="003908DB"/>
    <w:rsid w:val="00390E46"/>
    <w:rsid w:val="00391BFF"/>
    <w:rsid w:val="00391EE5"/>
    <w:rsid w:val="003929DF"/>
    <w:rsid w:val="003932A6"/>
    <w:rsid w:val="0039561E"/>
    <w:rsid w:val="003964EA"/>
    <w:rsid w:val="00396E28"/>
    <w:rsid w:val="003979DF"/>
    <w:rsid w:val="003A1950"/>
    <w:rsid w:val="003A2931"/>
    <w:rsid w:val="003A3155"/>
    <w:rsid w:val="003A4ACF"/>
    <w:rsid w:val="003A4D5E"/>
    <w:rsid w:val="003A4E53"/>
    <w:rsid w:val="003A6A8F"/>
    <w:rsid w:val="003A6F2E"/>
    <w:rsid w:val="003A73D5"/>
    <w:rsid w:val="003A7530"/>
    <w:rsid w:val="003B0159"/>
    <w:rsid w:val="003B0A99"/>
    <w:rsid w:val="003B10E5"/>
    <w:rsid w:val="003B44BF"/>
    <w:rsid w:val="003B5327"/>
    <w:rsid w:val="003B5EFC"/>
    <w:rsid w:val="003B6268"/>
    <w:rsid w:val="003B72D3"/>
    <w:rsid w:val="003C0F4B"/>
    <w:rsid w:val="003C130A"/>
    <w:rsid w:val="003C136D"/>
    <w:rsid w:val="003C1B3F"/>
    <w:rsid w:val="003C6167"/>
    <w:rsid w:val="003C70B1"/>
    <w:rsid w:val="003C7285"/>
    <w:rsid w:val="003D12D4"/>
    <w:rsid w:val="003D2E2E"/>
    <w:rsid w:val="003D3EC1"/>
    <w:rsid w:val="003D5768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F0DD3"/>
    <w:rsid w:val="003F1F75"/>
    <w:rsid w:val="003F21DC"/>
    <w:rsid w:val="003F2803"/>
    <w:rsid w:val="003F2DF9"/>
    <w:rsid w:val="003F4376"/>
    <w:rsid w:val="003F5EE4"/>
    <w:rsid w:val="003F6D7E"/>
    <w:rsid w:val="00401A7E"/>
    <w:rsid w:val="004027C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5C"/>
    <w:rsid w:val="00412E6F"/>
    <w:rsid w:val="0041646A"/>
    <w:rsid w:val="00416A17"/>
    <w:rsid w:val="00416D2D"/>
    <w:rsid w:val="00417A2B"/>
    <w:rsid w:val="00417E2F"/>
    <w:rsid w:val="0042063A"/>
    <w:rsid w:val="00420D31"/>
    <w:rsid w:val="00421E5C"/>
    <w:rsid w:val="00422FDE"/>
    <w:rsid w:val="00425CAB"/>
    <w:rsid w:val="00426650"/>
    <w:rsid w:val="00426DF8"/>
    <w:rsid w:val="00427BDB"/>
    <w:rsid w:val="004313B3"/>
    <w:rsid w:val="0043191E"/>
    <w:rsid w:val="00431F93"/>
    <w:rsid w:val="0043206E"/>
    <w:rsid w:val="0043232B"/>
    <w:rsid w:val="004323C2"/>
    <w:rsid w:val="00432B6D"/>
    <w:rsid w:val="004335DD"/>
    <w:rsid w:val="004348FA"/>
    <w:rsid w:val="00435D1B"/>
    <w:rsid w:val="004368F8"/>
    <w:rsid w:val="00437E69"/>
    <w:rsid w:val="004433BB"/>
    <w:rsid w:val="00445879"/>
    <w:rsid w:val="0045129E"/>
    <w:rsid w:val="00451675"/>
    <w:rsid w:val="00451DF9"/>
    <w:rsid w:val="00452423"/>
    <w:rsid w:val="00452A9C"/>
    <w:rsid w:val="00454B1C"/>
    <w:rsid w:val="00454C24"/>
    <w:rsid w:val="00454FD6"/>
    <w:rsid w:val="004556E6"/>
    <w:rsid w:val="004613EC"/>
    <w:rsid w:val="0046216E"/>
    <w:rsid w:val="00465AAE"/>
    <w:rsid w:val="00465B2B"/>
    <w:rsid w:val="00466CFE"/>
    <w:rsid w:val="00467A79"/>
    <w:rsid w:val="004710BC"/>
    <w:rsid w:val="00471F62"/>
    <w:rsid w:val="004725CF"/>
    <w:rsid w:val="004748C0"/>
    <w:rsid w:val="0047521A"/>
    <w:rsid w:val="0047548F"/>
    <w:rsid w:val="00476B59"/>
    <w:rsid w:val="004776CB"/>
    <w:rsid w:val="004777B1"/>
    <w:rsid w:val="004813D5"/>
    <w:rsid w:val="004814AD"/>
    <w:rsid w:val="004823B5"/>
    <w:rsid w:val="004830A9"/>
    <w:rsid w:val="00483C2B"/>
    <w:rsid w:val="004840A4"/>
    <w:rsid w:val="00487232"/>
    <w:rsid w:val="00487846"/>
    <w:rsid w:val="00490A6B"/>
    <w:rsid w:val="004915D3"/>
    <w:rsid w:val="00495038"/>
    <w:rsid w:val="0049508A"/>
    <w:rsid w:val="00495470"/>
    <w:rsid w:val="00495EB3"/>
    <w:rsid w:val="00496954"/>
    <w:rsid w:val="004969B9"/>
    <w:rsid w:val="004975B7"/>
    <w:rsid w:val="00497DFC"/>
    <w:rsid w:val="004A0790"/>
    <w:rsid w:val="004A07AB"/>
    <w:rsid w:val="004A0A70"/>
    <w:rsid w:val="004A16BE"/>
    <w:rsid w:val="004A28EE"/>
    <w:rsid w:val="004A5A8D"/>
    <w:rsid w:val="004A5EDF"/>
    <w:rsid w:val="004A6DA4"/>
    <w:rsid w:val="004A7069"/>
    <w:rsid w:val="004B0621"/>
    <w:rsid w:val="004B0A62"/>
    <w:rsid w:val="004B1C24"/>
    <w:rsid w:val="004B2EB5"/>
    <w:rsid w:val="004B3B03"/>
    <w:rsid w:val="004B3C7A"/>
    <w:rsid w:val="004B68A9"/>
    <w:rsid w:val="004B7C05"/>
    <w:rsid w:val="004C0518"/>
    <w:rsid w:val="004C0C50"/>
    <w:rsid w:val="004C1D3B"/>
    <w:rsid w:val="004C1D55"/>
    <w:rsid w:val="004C21C7"/>
    <w:rsid w:val="004C3A4F"/>
    <w:rsid w:val="004C4D9B"/>
    <w:rsid w:val="004C51EA"/>
    <w:rsid w:val="004C5B32"/>
    <w:rsid w:val="004C68B1"/>
    <w:rsid w:val="004C69FF"/>
    <w:rsid w:val="004C7E35"/>
    <w:rsid w:val="004D1564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4AA6"/>
    <w:rsid w:val="004E6638"/>
    <w:rsid w:val="004F0E53"/>
    <w:rsid w:val="004F2079"/>
    <w:rsid w:val="004F22E5"/>
    <w:rsid w:val="004F26C5"/>
    <w:rsid w:val="004F37F6"/>
    <w:rsid w:val="004F7588"/>
    <w:rsid w:val="005037A8"/>
    <w:rsid w:val="00503EDE"/>
    <w:rsid w:val="00503FC0"/>
    <w:rsid w:val="005043D9"/>
    <w:rsid w:val="00506537"/>
    <w:rsid w:val="0050737B"/>
    <w:rsid w:val="0050752F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7F4"/>
    <w:rsid w:val="005240FF"/>
    <w:rsid w:val="005241B3"/>
    <w:rsid w:val="005255F9"/>
    <w:rsid w:val="0052643D"/>
    <w:rsid w:val="005309AB"/>
    <w:rsid w:val="00530E5B"/>
    <w:rsid w:val="00532FFB"/>
    <w:rsid w:val="005330A9"/>
    <w:rsid w:val="00533136"/>
    <w:rsid w:val="0053394F"/>
    <w:rsid w:val="00533960"/>
    <w:rsid w:val="005349AD"/>
    <w:rsid w:val="00542355"/>
    <w:rsid w:val="00542414"/>
    <w:rsid w:val="005439E2"/>
    <w:rsid w:val="0054436D"/>
    <w:rsid w:val="0054453C"/>
    <w:rsid w:val="00545090"/>
    <w:rsid w:val="00545278"/>
    <w:rsid w:val="00546138"/>
    <w:rsid w:val="0054636F"/>
    <w:rsid w:val="0055067D"/>
    <w:rsid w:val="0055126A"/>
    <w:rsid w:val="00551F53"/>
    <w:rsid w:val="00553E8C"/>
    <w:rsid w:val="005543DE"/>
    <w:rsid w:val="0055499C"/>
    <w:rsid w:val="00555170"/>
    <w:rsid w:val="0055666E"/>
    <w:rsid w:val="00556D4E"/>
    <w:rsid w:val="0056022D"/>
    <w:rsid w:val="00560688"/>
    <w:rsid w:val="005614AC"/>
    <w:rsid w:val="00561557"/>
    <w:rsid w:val="005616A1"/>
    <w:rsid w:val="00561C67"/>
    <w:rsid w:val="005638F2"/>
    <w:rsid w:val="005640FE"/>
    <w:rsid w:val="00565187"/>
    <w:rsid w:val="00565B1C"/>
    <w:rsid w:val="00565C3E"/>
    <w:rsid w:val="00567062"/>
    <w:rsid w:val="0056715C"/>
    <w:rsid w:val="005676CB"/>
    <w:rsid w:val="00567803"/>
    <w:rsid w:val="005678C3"/>
    <w:rsid w:val="00570597"/>
    <w:rsid w:val="0057061F"/>
    <w:rsid w:val="00570797"/>
    <w:rsid w:val="00570B14"/>
    <w:rsid w:val="005718E9"/>
    <w:rsid w:val="0057391A"/>
    <w:rsid w:val="00573F62"/>
    <w:rsid w:val="00577265"/>
    <w:rsid w:val="0057750F"/>
    <w:rsid w:val="0057786E"/>
    <w:rsid w:val="0058044F"/>
    <w:rsid w:val="00580BA2"/>
    <w:rsid w:val="005826CD"/>
    <w:rsid w:val="00582E96"/>
    <w:rsid w:val="0058682D"/>
    <w:rsid w:val="00586842"/>
    <w:rsid w:val="00586863"/>
    <w:rsid w:val="0059037C"/>
    <w:rsid w:val="0059068B"/>
    <w:rsid w:val="00591DC4"/>
    <w:rsid w:val="00593EE4"/>
    <w:rsid w:val="005959AA"/>
    <w:rsid w:val="00595D0A"/>
    <w:rsid w:val="00596735"/>
    <w:rsid w:val="00597A40"/>
    <w:rsid w:val="00597C7D"/>
    <w:rsid w:val="00597F85"/>
    <w:rsid w:val="005A0006"/>
    <w:rsid w:val="005A0167"/>
    <w:rsid w:val="005A038B"/>
    <w:rsid w:val="005A0709"/>
    <w:rsid w:val="005A0899"/>
    <w:rsid w:val="005A363F"/>
    <w:rsid w:val="005A4AC2"/>
    <w:rsid w:val="005A5CD0"/>
    <w:rsid w:val="005A7EEE"/>
    <w:rsid w:val="005B29E6"/>
    <w:rsid w:val="005B2A98"/>
    <w:rsid w:val="005B3911"/>
    <w:rsid w:val="005B5116"/>
    <w:rsid w:val="005B756A"/>
    <w:rsid w:val="005B7B45"/>
    <w:rsid w:val="005C1720"/>
    <w:rsid w:val="005C370A"/>
    <w:rsid w:val="005C4E7B"/>
    <w:rsid w:val="005C5BEC"/>
    <w:rsid w:val="005C601F"/>
    <w:rsid w:val="005D008F"/>
    <w:rsid w:val="005D04EF"/>
    <w:rsid w:val="005D0E18"/>
    <w:rsid w:val="005D126E"/>
    <w:rsid w:val="005D1894"/>
    <w:rsid w:val="005D1AE9"/>
    <w:rsid w:val="005D3338"/>
    <w:rsid w:val="005D3ED6"/>
    <w:rsid w:val="005D49DE"/>
    <w:rsid w:val="005D6AF7"/>
    <w:rsid w:val="005D6B6C"/>
    <w:rsid w:val="005D6DCE"/>
    <w:rsid w:val="005E0DD3"/>
    <w:rsid w:val="005E101E"/>
    <w:rsid w:val="005E1517"/>
    <w:rsid w:val="005E321F"/>
    <w:rsid w:val="005E48BE"/>
    <w:rsid w:val="005E4F9A"/>
    <w:rsid w:val="005E79C1"/>
    <w:rsid w:val="005F01CF"/>
    <w:rsid w:val="005F1C02"/>
    <w:rsid w:val="005F1C49"/>
    <w:rsid w:val="005F2739"/>
    <w:rsid w:val="005F2A6B"/>
    <w:rsid w:val="005F2D4C"/>
    <w:rsid w:val="005F30E1"/>
    <w:rsid w:val="005F3AD0"/>
    <w:rsid w:val="005F400E"/>
    <w:rsid w:val="005F5BCD"/>
    <w:rsid w:val="006003F2"/>
    <w:rsid w:val="00600E11"/>
    <w:rsid w:val="006013A1"/>
    <w:rsid w:val="00601867"/>
    <w:rsid w:val="006026A2"/>
    <w:rsid w:val="00603629"/>
    <w:rsid w:val="006036E6"/>
    <w:rsid w:val="00603934"/>
    <w:rsid w:val="00604108"/>
    <w:rsid w:val="006052EB"/>
    <w:rsid w:val="0060561C"/>
    <w:rsid w:val="006107AD"/>
    <w:rsid w:val="00612025"/>
    <w:rsid w:val="0061373F"/>
    <w:rsid w:val="006145EC"/>
    <w:rsid w:val="006148D5"/>
    <w:rsid w:val="006152F4"/>
    <w:rsid w:val="00617ECB"/>
    <w:rsid w:val="00621B24"/>
    <w:rsid w:val="00622734"/>
    <w:rsid w:val="006227DB"/>
    <w:rsid w:val="006234D2"/>
    <w:rsid w:val="00626909"/>
    <w:rsid w:val="00626C01"/>
    <w:rsid w:val="006270DD"/>
    <w:rsid w:val="00630287"/>
    <w:rsid w:val="00631290"/>
    <w:rsid w:val="006338DB"/>
    <w:rsid w:val="006344E3"/>
    <w:rsid w:val="006368C8"/>
    <w:rsid w:val="00637875"/>
    <w:rsid w:val="00640B83"/>
    <w:rsid w:val="00641E66"/>
    <w:rsid w:val="0064212E"/>
    <w:rsid w:val="006430DE"/>
    <w:rsid w:val="00643DAE"/>
    <w:rsid w:val="00644149"/>
    <w:rsid w:val="006457DE"/>
    <w:rsid w:val="006479EB"/>
    <w:rsid w:val="00647E2E"/>
    <w:rsid w:val="00651469"/>
    <w:rsid w:val="006516A6"/>
    <w:rsid w:val="006526E9"/>
    <w:rsid w:val="006535F9"/>
    <w:rsid w:val="00653B1D"/>
    <w:rsid w:val="00655B94"/>
    <w:rsid w:val="006566DE"/>
    <w:rsid w:val="006571B3"/>
    <w:rsid w:val="0066012B"/>
    <w:rsid w:val="0066237D"/>
    <w:rsid w:val="0066274B"/>
    <w:rsid w:val="00663575"/>
    <w:rsid w:val="00670373"/>
    <w:rsid w:val="00671CA7"/>
    <w:rsid w:val="00671DF5"/>
    <w:rsid w:val="006724D7"/>
    <w:rsid w:val="006757DC"/>
    <w:rsid w:val="00675DA8"/>
    <w:rsid w:val="00675E87"/>
    <w:rsid w:val="00676547"/>
    <w:rsid w:val="00677DAB"/>
    <w:rsid w:val="006813F1"/>
    <w:rsid w:val="00681A62"/>
    <w:rsid w:val="00681C8B"/>
    <w:rsid w:val="00683ACA"/>
    <w:rsid w:val="00684810"/>
    <w:rsid w:val="00686152"/>
    <w:rsid w:val="006861ED"/>
    <w:rsid w:val="00686DB3"/>
    <w:rsid w:val="006877A3"/>
    <w:rsid w:val="00687CA9"/>
    <w:rsid w:val="00687F17"/>
    <w:rsid w:val="00690FCA"/>
    <w:rsid w:val="00692AF9"/>
    <w:rsid w:val="00693687"/>
    <w:rsid w:val="006937E5"/>
    <w:rsid w:val="00694426"/>
    <w:rsid w:val="00695B9B"/>
    <w:rsid w:val="006961F5"/>
    <w:rsid w:val="00697BF6"/>
    <w:rsid w:val="006A1D3E"/>
    <w:rsid w:val="006A4BED"/>
    <w:rsid w:val="006A55E9"/>
    <w:rsid w:val="006A5B54"/>
    <w:rsid w:val="006B0743"/>
    <w:rsid w:val="006B22BA"/>
    <w:rsid w:val="006B29C3"/>
    <w:rsid w:val="006B2C1B"/>
    <w:rsid w:val="006B35E6"/>
    <w:rsid w:val="006B51D0"/>
    <w:rsid w:val="006B51F3"/>
    <w:rsid w:val="006B56F2"/>
    <w:rsid w:val="006B6D4E"/>
    <w:rsid w:val="006B7036"/>
    <w:rsid w:val="006C1A16"/>
    <w:rsid w:val="006C2D10"/>
    <w:rsid w:val="006C3904"/>
    <w:rsid w:val="006C3947"/>
    <w:rsid w:val="006C3969"/>
    <w:rsid w:val="006C3F6B"/>
    <w:rsid w:val="006C4221"/>
    <w:rsid w:val="006C44B6"/>
    <w:rsid w:val="006C4967"/>
    <w:rsid w:val="006C4FA1"/>
    <w:rsid w:val="006C6397"/>
    <w:rsid w:val="006C719A"/>
    <w:rsid w:val="006D071E"/>
    <w:rsid w:val="006D0FCF"/>
    <w:rsid w:val="006D2ACA"/>
    <w:rsid w:val="006D2FB7"/>
    <w:rsid w:val="006D3AB7"/>
    <w:rsid w:val="006D3FB0"/>
    <w:rsid w:val="006D414A"/>
    <w:rsid w:val="006D48FA"/>
    <w:rsid w:val="006D4A9D"/>
    <w:rsid w:val="006D68FF"/>
    <w:rsid w:val="006E0437"/>
    <w:rsid w:val="006E0732"/>
    <w:rsid w:val="006E0B2D"/>
    <w:rsid w:val="006E24C0"/>
    <w:rsid w:val="006E24F2"/>
    <w:rsid w:val="006E6F10"/>
    <w:rsid w:val="006E783F"/>
    <w:rsid w:val="006E7BCF"/>
    <w:rsid w:val="006F033E"/>
    <w:rsid w:val="006F1593"/>
    <w:rsid w:val="006F4106"/>
    <w:rsid w:val="006F45BE"/>
    <w:rsid w:val="006F626A"/>
    <w:rsid w:val="006F65D6"/>
    <w:rsid w:val="006F6790"/>
    <w:rsid w:val="0070222B"/>
    <w:rsid w:val="007026B6"/>
    <w:rsid w:val="00703433"/>
    <w:rsid w:val="00703770"/>
    <w:rsid w:val="00703F11"/>
    <w:rsid w:val="00703F85"/>
    <w:rsid w:val="007054A3"/>
    <w:rsid w:val="007063CD"/>
    <w:rsid w:val="007065E1"/>
    <w:rsid w:val="007065FD"/>
    <w:rsid w:val="007111A7"/>
    <w:rsid w:val="0071136D"/>
    <w:rsid w:val="00711A09"/>
    <w:rsid w:val="007121DC"/>
    <w:rsid w:val="00713436"/>
    <w:rsid w:val="0071623F"/>
    <w:rsid w:val="0071695B"/>
    <w:rsid w:val="00716F65"/>
    <w:rsid w:val="007202D2"/>
    <w:rsid w:val="007215D5"/>
    <w:rsid w:val="007230F9"/>
    <w:rsid w:val="00723D0B"/>
    <w:rsid w:val="00725EFB"/>
    <w:rsid w:val="0073144C"/>
    <w:rsid w:val="00731EFB"/>
    <w:rsid w:val="00732D30"/>
    <w:rsid w:val="00734A0E"/>
    <w:rsid w:val="00737A05"/>
    <w:rsid w:val="007402F2"/>
    <w:rsid w:val="00740748"/>
    <w:rsid w:val="00742A96"/>
    <w:rsid w:val="00742AC4"/>
    <w:rsid w:val="007438E2"/>
    <w:rsid w:val="00744408"/>
    <w:rsid w:val="00745B04"/>
    <w:rsid w:val="00745ED2"/>
    <w:rsid w:val="007465A7"/>
    <w:rsid w:val="00746A1D"/>
    <w:rsid w:val="00750491"/>
    <w:rsid w:val="00753FB7"/>
    <w:rsid w:val="0075410B"/>
    <w:rsid w:val="00754233"/>
    <w:rsid w:val="007551ED"/>
    <w:rsid w:val="0075628E"/>
    <w:rsid w:val="007574F8"/>
    <w:rsid w:val="00757E53"/>
    <w:rsid w:val="007601CF"/>
    <w:rsid w:val="007604EB"/>
    <w:rsid w:val="00760E64"/>
    <w:rsid w:val="00761166"/>
    <w:rsid w:val="00761EBB"/>
    <w:rsid w:val="00763D7B"/>
    <w:rsid w:val="00763FA4"/>
    <w:rsid w:val="00764082"/>
    <w:rsid w:val="00767D99"/>
    <w:rsid w:val="00771709"/>
    <w:rsid w:val="00771CF5"/>
    <w:rsid w:val="00772E08"/>
    <w:rsid w:val="0077369B"/>
    <w:rsid w:val="00773B7D"/>
    <w:rsid w:val="00773BE1"/>
    <w:rsid w:val="0077420E"/>
    <w:rsid w:val="00774C2C"/>
    <w:rsid w:val="00774CB8"/>
    <w:rsid w:val="00775FA6"/>
    <w:rsid w:val="00776CC1"/>
    <w:rsid w:val="0077782D"/>
    <w:rsid w:val="00777ABD"/>
    <w:rsid w:val="00780D63"/>
    <w:rsid w:val="00780E20"/>
    <w:rsid w:val="00781E8A"/>
    <w:rsid w:val="007823BD"/>
    <w:rsid w:val="00783526"/>
    <w:rsid w:val="00786289"/>
    <w:rsid w:val="00786F52"/>
    <w:rsid w:val="00787A1B"/>
    <w:rsid w:val="00787AFB"/>
    <w:rsid w:val="00787C7B"/>
    <w:rsid w:val="00787E0E"/>
    <w:rsid w:val="00787E78"/>
    <w:rsid w:val="00790418"/>
    <w:rsid w:val="00790539"/>
    <w:rsid w:val="00792027"/>
    <w:rsid w:val="007927D5"/>
    <w:rsid w:val="00794294"/>
    <w:rsid w:val="007956DC"/>
    <w:rsid w:val="00795E00"/>
    <w:rsid w:val="00797EAC"/>
    <w:rsid w:val="007A0E58"/>
    <w:rsid w:val="007A2BFA"/>
    <w:rsid w:val="007A338A"/>
    <w:rsid w:val="007A33F7"/>
    <w:rsid w:val="007A5B14"/>
    <w:rsid w:val="007A5C5C"/>
    <w:rsid w:val="007A6AFB"/>
    <w:rsid w:val="007A7B92"/>
    <w:rsid w:val="007B0A39"/>
    <w:rsid w:val="007B252C"/>
    <w:rsid w:val="007B3B6B"/>
    <w:rsid w:val="007B4DB5"/>
    <w:rsid w:val="007B61FE"/>
    <w:rsid w:val="007B6F06"/>
    <w:rsid w:val="007B76B2"/>
    <w:rsid w:val="007B7E30"/>
    <w:rsid w:val="007C0E34"/>
    <w:rsid w:val="007C1480"/>
    <w:rsid w:val="007C1BB1"/>
    <w:rsid w:val="007C2681"/>
    <w:rsid w:val="007C306F"/>
    <w:rsid w:val="007C3A75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8"/>
    <w:rsid w:val="007D7BFA"/>
    <w:rsid w:val="007E1E80"/>
    <w:rsid w:val="007E31E7"/>
    <w:rsid w:val="007E3613"/>
    <w:rsid w:val="007E4747"/>
    <w:rsid w:val="007E5A1F"/>
    <w:rsid w:val="007E6972"/>
    <w:rsid w:val="007E7305"/>
    <w:rsid w:val="007F0F62"/>
    <w:rsid w:val="007F1323"/>
    <w:rsid w:val="007F190D"/>
    <w:rsid w:val="007F2993"/>
    <w:rsid w:val="007F3904"/>
    <w:rsid w:val="007F765B"/>
    <w:rsid w:val="00802097"/>
    <w:rsid w:val="00804E3F"/>
    <w:rsid w:val="008058CF"/>
    <w:rsid w:val="008068FB"/>
    <w:rsid w:val="00807788"/>
    <w:rsid w:val="008078CA"/>
    <w:rsid w:val="00807A33"/>
    <w:rsid w:val="00807C3A"/>
    <w:rsid w:val="0081033D"/>
    <w:rsid w:val="008107A9"/>
    <w:rsid w:val="00810E0B"/>
    <w:rsid w:val="0081264A"/>
    <w:rsid w:val="00812827"/>
    <w:rsid w:val="00812ADB"/>
    <w:rsid w:val="00812EFA"/>
    <w:rsid w:val="00815D5C"/>
    <w:rsid w:val="008160C7"/>
    <w:rsid w:val="00816F5D"/>
    <w:rsid w:val="008208C0"/>
    <w:rsid w:val="00823331"/>
    <w:rsid w:val="00824982"/>
    <w:rsid w:val="00825478"/>
    <w:rsid w:val="00825BEF"/>
    <w:rsid w:val="0082661C"/>
    <w:rsid w:val="00826A99"/>
    <w:rsid w:val="00827E16"/>
    <w:rsid w:val="00830175"/>
    <w:rsid w:val="00832819"/>
    <w:rsid w:val="0083400E"/>
    <w:rsid w:val="008341EB"/>
    <w:rsid w:val="008342B1"/>
    <w:rsid w:val="00836860"/>
    <w:rsid w:val="00836B51"/>
    <w:rsid w:val="00837B05"/>
    <w:rsid w:val="00842CE5"/>
    <w:rsid w:val="008438C4"/>
    <w:rsid w:val="00844BB4"/>
    <w:rsid w:val="00850CA0"/>
    <w:rsid w:val="00850EEB"/>
    <w:rsid w:val="0085106F"/>
    <w:rsid w:val="00852017"/>
    <w:rsid w:val="00852631"/>
    <w:rsid w:val="00854032"/>
    <w:rsid w:val="00854216"/>
    <w:rsid w:val="00854E1D"/>
    <w:rsid w:val="008560C9"/>
    <w:rsid w:val="00856B34"/>
    <w:rsid w:val="00856D12"/>
    <w:rsid w:val="0085719D"/>
    <w:rsid w:val="00857FEF"/>
    <w:rsid w:val="008601E6"/>
    <w:rsid w:val="008608A1"/>
    <w:rsid w:val="00861AE9"/>
    <w:rsid w:val="008635A2"/>
    <w:rsid w:val="008638F6"/>
    <w:rsid w:val="00863E7F"/>
    <w:rsid w:val="0086427F"/>
    <w:rsid w:val="00864FE1"/>
    <w:rsid w:val="008657C7"/>
    <w:rsid w:val="00866B45"/>
    <w:rsid w:val="0086799A"/>
    <w:rsid w:val="00867B9C"/>
    <w:rsid w:val="008731C6"/>
    <w:rsid w:val="008741D3"/>
    <w:rsid w:val="00874884"/>
    <w:rsid w:val="0087644D"/>
    <w:rsid w:val="0087695D"/>
    <w:rsid w:val="00880116"/>
    <w:rsid w:val="00880A20"/>
    <w:rsid w:val="0088135E"/>
    <w:rsid w:val="00881E45"/>
    <w:rsid w:val="00882F7E"/>
    <w:rsid w:val="00883502"/>
    <w:rsid w:val="008838E0"/>
    <w:rsid w:val="00884439"/>
    <w:rsid w:val="00886C8C"/>
    <w:rsid w:val="008905CC"/>
    <w:rsid w:val="00892CCA"/>
    <w:rsid w:val="008942CC"/>
    <w:rsid w:val="008948F3"/>
    <w:rsid w:val="00896407"/>
    <w:rsid w:val="00896748"/>
    <w:rsid w:val="0089706E"/>
    <w:rsid w:val="008A242B"/>
    <w:rsid w:val="008A28AF"/>
    <w:rsid w:val="008A2AE2"/>
    <w:rsid w:val="008A477C"/>
    <w:rsid w:val="008A4BDA"/>
    <w:rsid w:val="008A5164"/>
    <w:rsid w:val="008A616B"/>
    <w:rsid w:val="008A6804"/>
    <w:rsid w:val="008B050E"/>
    <w:rsid w:val="008B2553"/>
    <w:rsid w:val="008B333E"/>
    <w:rsid w:val="008B353F"/>
    <w:rsid w:val="008B3D27"/>
    <w:rsid w:val="008B4F2C"/>
    <w:rsid w:val="008B58D7"/>
    <w:rsid w:val="008B6D92"/>
    <w:rsid w:val="008C0B1F"/>
    <w:rsid w:val="008C0C01"/>
    <w:rsid w:val="008C1F14"/>
    <w:rsid w:val="008C218D"/>
    <w:rsid w:val="008C2BC4"/>
    <w:rsid w:val="008C31F6"/>
    <w:rsid w:val="008C4605"/>
    <w:rsid w:val="008C4D18"/>
    <w:rsid w:val="008C4ED1"/>
    <w:rsid w:val="008C4F61"/>
    <w:rsid w:val="008C582E"/>
    <w:rsid w:val="008C59AB"/>
    <w:rsid w:val="008C5C37"/>
    <w:rsid w:val="008C62B4"/>
    <w:rsid w:val="008C63EE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51DE"/>
    <w:rsid w:val="008D5662"/>
    <w:rsid w:val="008D5CA5"/>
    <w:rsid w:val="008D5FDE"/>
    <w:rsid w:val="008D6217"/>
    <w:rsid w:val="008D6AF9"/>
    <w:rsid w:val="008E0B18"/>
    <w:rsid w:val="008E0C95"/>
    <w:rsid w:val="008E1D72"/>
    <w:rsid w:val="008E23DF"/>
    <w:rsid w:val="008E31D9"/>
    <w:rsid w:val="008E3703"/>
    <w:rsid w:val="008E4D0F"/>
    <w:rsid w:val="008E5713"/>
    <w:rsid w:val="008E781B"/>
    <w:rsid w:val="008E7892"/>
    <w:rsid w:val="008E7DEC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13A0"/>
    <w:rsid w:val="00904191"/>
    <w:rsid w:val="00906540"/>
    <w:rsid w:val="00906FF3"/>
    <w:rsid w:val="00907125"/>
    <w:rsid w:val="00907170"/>
    <w:rsid w:val="0091002B"/>
    <w:rsid w:val="009111B4"/>
    <w:rsid w:val="009115E9"/>
    <w:rsid w:val="00912FA7"/>
    <w:rsid w:val="009137DE"/>
    <w:rsid w:val="00914451"/>
    <w:rsid w:val="00914824"/>
    <w:rsid w:val="00914DD0"/>
    <w:rsid w:val="0091520E"/>
    <w:rsid w:val="009163BF"/>
    <w:rsid w:val="009212EF"/>
    <w:rsid w:val="00922BE3"/>
    <w:rsid w:val="00923CAC"/>
    <w:rsid w:val="0092452C"/>
    <w:rsid w:val="0092468A"/>
    <w:rsid w:val="00925A78"/>
    <w:rsid w:val="009261B1"/>
    <w:rsid w:val="00927223"/>
    <w:rsid w:val="00930EDC"/>
    <w:rsid w:val="00931D06"/>
    <w:rsid w:val="009331B8"/>
    <w:rsid w:val="0093438B"/>
    <w:rsid w:val="00934A9D"/>
    <w:rsid w:val="00934D31"/>
    <w:rsid w:val="00935137"/>
    <w:rsid w:val="00935899"/>
    <w:rsid w:val="00935C19"/>
    <w:rsid w:val="009368C9"/>
    <w:rsid w:val="00941B43"/>
    <w:rsid w:val="00943B20"/>
    <w:rsid w:val="009459CC"/>
    <w:rsid w:val="00945A67"/>
    <w:rsid w:val="009477CE"/>
    <w:rsid w:val="00947EE1"/>
    <w:rsid w:val="00950D5A"/>
    <w:rsid w:val="00951D0F"/>
    <w:rsid w:val="00952852"/>
    <w:rsid w:val="009561E1"/>
    <w:rsid w:val="009600F5"/>
    <w:rsid w:val="00960B31"/>
    <w:rsid w:val="009618B1"/>
    <w:rsid w:val="00963114"/>
    <w:rsid w:val="00963C9A"/>
    <w:rsid w:val="0096472E"/>
    <w:rsid w:val="0096476C"/>
    <w:rsid w:val="009648E4"/>
    <w:rsid w:val="00966367"/>
    <w:rsid w:val="009679DB"/>
    <w:rsid w:val="0097019E"/>
    <w:rsid w:val="00970E51"/>
    <w:rsid w:val="009712DF"/>
    <w:rsid w:val="00971406"/>
    <w:rsid w:val="00971AE5"/>
    <w:rsid w:val="0097217D"/>
    <w:rsid w:val="009724FF"/>
    <w:rsid w:val="0097259D"/>
    <w:rsid w:val="0097321C"/>
    <w:rsid w:val="0097332C"/>
    <w:rsid w:val="00973C80"/>
    <w:rsid w:val="00973F81"/>
    <w:rsid w:val="009740F7"/>
    <w:rsid w:val="0097447F"/>
    <w:rsid w:val="00974B05"/>
    <w:rsid w:val="00975C45"/>
    <w:rsid w:val="00976351"/>
    <w:rsid w:val="009768B7"/>
    <w:rsid w:val="009777A6"/>
    <w:rsid w:val="00977DE8"/>
    <w:rsid w:val="00981590"/>
    <w:rsid w:val="00982CC3"/>
    <w:rsid w:val="00983EE3"/>
    <w:rsid w:val="00984961"/>
    <w:rsid w:val="00984E4D"/>
    <w:rsid w:val="00985C26"/>
    <w:rsid w:val="00986071"/>
    <w:rsid w:val="009874F6"/>
    <w:rsid w:val="0099014C"/>
    <w:rsid w:val="00991DB9"/>
    <w:rsid w:val="00994621"/>
    <w:rsid w:val="00994C70"/>
    <w:rsid w:val="00995F9D"/>
    <w:rsid w:val="00997BA7"/>
    <w:rsid w:val="00997E48"/>
    <w:rsid w:val="009A03F3"/>
    <w:rsid w:val="009A05B6"/>
    <w:rsid w:val="009A105A"/>
    <w:rsid w:val="009A10A8"/>
    <w:rsid w:val="009A164D"/>
    <w:rsid w:val="009A1D74"/>
    <w:rsid w:val="009A2030"/>
    <w:rsid w:val="009A264F"/>
    <w:rsid w:val="009A34E1"/>
    <w:rsid w:val="009A3FF6"/>
    <w:rsid w:val="009B050D"/>
    <w:rsid w:val="009B1296"/>
    <w:rsid w:val="009B2898"/>
    <w:rsid w:val="009B2E2F"/>
    <w:rsid w:val="009B4CE0"/>
    <w:rsid w:val="009B50EB"/>
    <w:rsid w:val="009B7CF0"/>
    <w:rsid w:val="009C2819"/>
    <w:rsid w:val="009C37C3"/>
    <w:rsid w:val="009C5CB7"/>
    <w:rsid w:val="009C5DA8"/>
    <w:rsid w:val="009C5E80"/>
    <w:rsid w:val="009C69A2"/>
    <w:rsid w:val="009C72C1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6450"/>
    <w:rsid w:val="009D748F"/>
    <w:rsid w:val="009D7592"/>
    <w:rsid w:val="009E23E3"/>
    <w:rsid w:val="009E7530"/>
    <w:rsid w:val="009F041A"/>
    <w:rsid w:val="009F07B5"/>
    <w:rsid w:val="009F335A"/>
    <w:rsid w:val="009F33E0"/>
    <w:rsid w:val="009F37A5"/>
    <w:rsid w:val="009F3AAD"/>
    <w:rsid w:val="009F74A1"/>
    <w:rsid w:val="009F7AEC"/>
    <w:rsid w:val="00A0056B"/>
    <w:rsid w:val="00A00F7E"/>
    <w:rsid w:val="00A0138D"/>
    <w:rsid w:val="00A0468C"/>
    <w:rsid w:val="00A05840"/>
    <w:rsid w:val="00A05C3A"/>
    <w:rsid w:val="00A05CDA"/>
    <w:rsid w:val="00A05F25"/>
    <w:rsid w:val="00A060B5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201AD"/>
    <w:rsid w:val="00A20B2F"/>
    <w:rsid w:val="00A20C20"/>
    <w:rsid w:val="00A20CE5"/>
    <w:rsid w:val="00A23E57"/>
    <w:rsid w:val="00A25672"/>
    <w:rsid w:val="00A25A2C"/>
    <w:rsid w:val="00A25B8A"/>
    <w:rsid w:val="00A25BAF"/>
    <w:rsid w:val="00A26C99"/>
    <w:rsid w:val="00A30580"/>
    <w:rsid w:val="00A30FEC"/>
    <w:rsid w:val="00A31199"/>
    <w:rsid w:val="00A31C66"/>
    <w:rsid w:val="00A342A6"/>
    <w:rsid w:val="00A35548"/>
    <w:rsid w:val="00A37E34"/>
    <w:rsid w:val="00A40FA6"/>
    <w:rsid w:val="00A470C0"/>
    <w:rsid w:val="00A5061B"/>
    <w:rsid w:val="00A509D9"/>
    <w:rsid w:val="00A51E2F"/>
    <w:rsid w:val="00A51EDB"/>
    <w:rsid w:val="00A52867"/>
    <w:rsid w:val="00A53E77"/>
    <w:rsid w:val="00A54A79"/>
    <w:rsid w:val="00A54D13"/>
    <w:rsid w:val="00A560BE"/>
    <w:rsid w:val="00A5725C"/>
    <w:rsid w:val="00A602AB"/>
    <w:rsid w:val="00A6095C"/>
    <w:rsid w:val="00A6219C"/>
    <w:rsid w:val="00A637DE"/>
    <w:rsid w:val="00A6591D"/>
    <w:rsid w:val="00A65C2D"/>
    <w:rsid w:val="00A66535"/>
    <w:rsid w:val="00A67E09"/>
    <w:rsid w:val="00A709EA"/>
    <w:rsid w:val="00A71E62"/>
    <w:rsid w:val="00A71E86"/>
    <w:rsid w:val="00A7276C"/>
    <w:rsid w:val="00A72C6A"/>
    <w:rsid w:val="00A73E54"/>
    <w:rsid w:val="00A740D7"/>
    <w:rsid w:val="00A74292"/>
    <w:rsid w:val="00A74FE0"/>
    <w:rsid w:val="00A7659A"/>
    <w:rsid w:val="00A765D4"/>
    <w:rsid w:val="00A76869"/>
    <w:rsid w:val="00A775A3"/>
    <w:rsid w:val="00A80925"/>
    <w:rsid w:val="00A81071"/>
    <w:rsid w:val="00A81277"/>
    <w:rsid w:val="00A83640"/>
    <w:rsid w:val="00A8477E"/>
    <w:rsid w:val="00A8648C"/>
    <w:rsid w:val="00A86809"/>
    <w:rsid w:val="00A868E4"/>
    <w:rsid w:val="00A91B7A"/>
    <w:rsid w:val="00A92791"/>
    <w:rsid w:val="00A93652"/>
    <w:rsid w:val="00A968F2"/>
    <w:rsid w:val="00A974C7"/>
    <w:rsid w:val="00A97E3D"/>
    <w:rsid w:val="00AA0299"/>
    <w:rsid w:val="00AA0D4F"/>
    <w:rsid w:val="00AA2A6D"/>
    <w:rsid w:val="00AA52D4"/>
    <w:rsid w:val="00AA53AA"/>
    <w:rsid w:val="00AA615D"/>
    <w:rsid w:val="00AA724B"/>
    <w:rsid w:val="00AA725C"/>
    <w:rsid w:val="00AA76E8"/>
    <w:rsid w:val="00AB0692"/>
    <w:rsid w:val="00AB07F0"/>
    <w:rsid w:val="00AB0A37"/>
    <w:rsid w:val="00AB153B"/>
    <w:rsid w:val="00AB1833"/>
    <w:rsid w:val="00AB37B3"/>
    <w:rsid w:val="00AB41D1"/>
    <w:rsid w:val="00AB42E9"/>
    <w:rsid w:val="00AB44D6"/>
    <w:rsid w:val="00AB49D8"/>
    <w:rsid w:val="00AB529B"/>
    <w:rsid w:val="00AB603B"/>
    <w:rsid w:val="00AB6A5A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D0845"/>
    <w:rsid w:val="00AD21F0"/>
    <w:rsid w:val="00AD2395"/>
    <w:rsid w:val="00AD2EDA"/>
    <w:rsid w:val="00AD3AE8"/>
    <w:rsid w:val="00AD3F7D"/>
    <w:rsid w:val="00AD4950"/>
    <w:rsid w:val="00AE0EA5"/>
    <w:rsid w:val="00AE16A2"/>
    <w:rsid w:val="00AE18BB"/>
    <w:rsid w:val="00AE1BA6"/>
    <w:rsid w:val="00AE2E05"/>
    <w:rsid w:val="00AE31B0"/>
    <w:rsid w:val="00AE3548"/>
    <w:rsid w:val="00AE3BDD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5B43"/>
    <w:rsid w:val="00AF6216"/>
    <w:rsid w:val="00B00B55"/>
    <w:rsid w:val="00B00E2E"/>
    <w:rsid w:val="00B0151F"/>
    <w:rsid w:val="00B01A32"/>
    <w:rsid w:val="00B01DA3"/>
    <w:rsid w:val="00B01E07"/>
    <w:rsid w:val="00B03BB0"/>
    <w:rsid w:val="00B03EA6"/>
    <w:rsid w:val="00B060BC"/>
    <w:rsid w:val="00B06131"/>
    <w:rsid w:val="00B101FB"/>
    <w:rsid w:val="00B10D1D"/>
    <w:rsid w:val="00B11542"/>
    <w:rsid w:val="00B11BE4"/>
    <w:rsid w:val="00B13904"/>
    <w:rsid w:val="00B1648E"/>
    <w:rsid w:val="00B166CF"/>
    <w:rsid w:val="00B177C3"/>
    <w:rsid w:val="00B205C4"/>
    <w:rsid w:val="00B209B9"/>
    <w:rsid w:val="00B23297"/>
    <w:rsid w:val="00B254E6"/>
    <w:rsid w:val="00B2599F"/>
    <w:rsid w:val="00B267CD"/>
    <w:rsid w:val="00B2694F"/>
    <w:rsid w:val="00B27C32"/>
    <w:rsid w:val="00B30A78"/>
    <w:rsid w:val="00B311EB"/>
    <w:rsid w:val="00B314F7"/>
    <w:rsid w:val="00B31598"/>
    <w:rsid w:val="00B3270A"/>
    <w:rsid w:val="00B32BA5"/>
    <w:rsid w:val="00B33A35"/>
    <w:rsid w:val="00B34B4E"/>
    <w:rsid w:val="00B35266"/>
    <w:rsid w:val="00B354A1"/>
    <w:rsid w:val="00B363B5"/>
    <w:rsid w:val="00B364AB"/>
    <w:rsid w:val="00B36E99"/>
    <w:rsid w:val="00B37519"/>
    <w:rsid w:val="00B40011"/>
    <w:rsid w:val="00B41F97"/>
    <w:rsid w:val="00B41FD7"/>
    <w:rsid w:val="00B4200B"/>
    <w:rsid w:val="00B44169"/>
    <w:rsid w:val="00B44835"/>
    <w:rsid w:val="00B46954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456E"/>
    <w:rsid w:val="00B55710"/>
    <w:rsid w:val="00B607E2"/>
    <w:rsid w:val="00B60A5B"/>
    <w:rsid w:val="00B60C7E"/>
    <w:rsid w:val="00B61156"/>
    <w:rsid w:val="00B6171B"/>
    <w:rsid w:val="00B627E3"/>
    <w:rsid w:val="00B63EA1"/>
    <w:rsid w:val="00B65573"/>
    <w:rsid w:val="00B659C4"/>
    <w:rsid w:val="00B66A2C"/>
    <w:rsid w:val="00B67269"/>
    <w:rsid w:val="00B70CA7"/>
    <w:rsid w:val="00B7115F"/>
    <w:rsid w:val="00B732E8"/>
    <w:rsid w:val="00B737B1"/>
    <w:rsid w:val="00B73B79"/>
    <w:rsid w:val="00B7542C"/>
    <w:rsid w:val="00B75F84"/>
    <w:rsid w:val="00B7642B"/>
    <w:rsid w:val="00B77AD7"/>
    <w:rsid w:val="00B806A7"/>
    <w:rsid w:val="00B80BE8"/>
    <w:rsid w:val="00B81052"/>
    <w:rsid w:val="00B81B19"/>
    <w:rsid w:val="00B82566"/>
    <w:rsid w:val="00B861CC"/>
    <w:rsid w:val="00B904B0"/>
    <w:rsid w:val="00B906E1"/>
    <w:rsid w:val="00B90CDA"/>
    <w:rsid w:val="00B9190F"/>
    <w:rsid w:val="00B926C9"/>
    <w:rsid w:val="00B931EA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EF7"/>
    <w:rsid w:val="00BA5A2E"/>
    <w:rsid w:val="00BA64CC"/>
    <w:rsid w:val="00BA6545"/>
    <w:rsid w:val="00BA6A96"/>
    <w:rsid w:val="00BA7084"/>
    <w:rsid w:val="00BA787F"/>
    <w:rsid w:val="00BA7C7E"/>
    <w:rsid w:val="00BB0D03"/>
    <w:rsid w:val="00BB1A40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80D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5C9"/>
    <w:rsid w:val="00BC39EA"/>
    <w:rsid w:val="00BC3B43"/>
    <w:rsid w:val="00BC69FF"/>
    <w:rsid w:val="00BC6E7B"/>
    <w:rsid w:val="00BC78C5"/>
    <w:rsid w:val="00BC7B1D"/>
    <w:rsid w:val="00BC7F08"/>
    <w:rsid w:val="00BD0850"/>
    <w:rsid w:val="00BD266C"/>
    <w:rsid w:val="00BD282E"/>
    <w:rsid w:val="00BD3B30"/>
    <w:rsid w:val="00BD6951"/>
    <w:rsid w:val="00BE017F"/>
    <w:rsid w:val="00BE0CBC"/>
    <w:rsid w:val="00BE16DC"/>
    <w:rsid w:val="00BE1748"/>
    <w:rsid w:val="00BE2103"/>
    <w:rsid w:val="00BE31B6"/>
    <w:rsid w:val="00BE4392"/>
    <w:rsid w:val="00BE6AB9"/>
    <w:rsid w:val="00BE7E7A"/>
    <w:rsid w:val="00BF01D0"/>
    <w:rsid w:val="00BF0F2A"/>
    <w:rsid w:val="00BF101E"/>
    <w:rsid w:val="00BF1D35"/>
    <w:rsid w:val="00BF25AC"/>
    <w:rsid w:val="00BF3CD7"/>
    <w:rsid w:val="00BF40B4"/>
    <w:rsid w:val="00BF67CB"/>
    <w:rsid w:val="00BF6B60"/>
    <w:rsid w:val="00BF7138"/>
    <w:rsid w:val="00C01A76"/>
    <w:rsid w:val="00C02186"/>
    <w:rsid w:val="00C0282A"/>
    <w:rsid w:val="00C04907"/>
    <w:rsid w:val="00C06A4F"/>
    <w:rsid w:val="00C07E8D"/>
    <w:rsid w:val="00C10A0D"/>
    <w:rsid w:val="00C11FCF"/>
    <w:rsid w:val="00C12128"/>
    <w:rsid w:val="00C147C0"/>
    <w:rsid w:val="00C1609C"/>
    <w:rsid w:val="00C1719E"/>
    <w:rsid w:val="00C178D9"/>
    <w:rsid w:val="00C20146"/>
    <w:rsid w:val="00C20C91"/>
    <w:rsid w:val="00C21A3F"/>
    <w:rsid w:val="00C21F47"/>
    <w:rsid w:val="00C2359A"/>
    <w:rsid w:val="00C24269"/>
    <w:rsid w:val="00C25CB7"/>
    <w:rsid w:val="00C2670F"/>
    <w:rsid w:val="00C26909"/>
    <w:rsid w:val="00C27876"/>
    <w:rsid w:val="00C302E1"/>
    <w:rsid w:val="00C30878"/>
    <w:rsid w:val="00C34D50"/>
    <w:rsid w:val="00C35FE7"/>
    <w:rsid w:val="00C360FE"/>
    <w:rsid w:val="00C3704B"/>
    <w:rsid w:val="00C374A4"/>
    <w:rsid w:val="00C37829"/>
    <w:rsid w:val="00C3786C"/>
    <w:rsid w:val="00C40408"/>
    <w:rsid w:val="00C4134C"/>
    <w:rsid w:val="00C4221B"/>
    <w:rsid w:val="00C4231C"/>
    <w:rsid w:val="00C4275D"/>
    <w:rsid w:val="00C42F96"/>
    <w:rsid w:val="00C43143"/>
    <w:rsid w:val="00C43F87"/>
    <w:rsid w:val="00C44307"/>
    <w:rsid w:val="00C446EB"/>
    <w:rsid w:val="00C44A4D"/>
    <w:rsid w:val="00C45088"/>
    <w:rsid w:val="00C508A4"/>
    <w:rsid w:val="00C50B3C"/>
    <w:rsid w:val="00C532FF"/>
    <w:rsid w:val="00C53C8E"/>
    <w:rsid w:val="00C54E0F"/>
    <w:rsid w:val="00C55BD2"/>
    <w:rsid w:val="00C56414"/>
    <w:rsid w:val="00C56E6C"/>
    <w:rsid w:val="00C573B7"/>
    <w:rsid w:val="00C6032E"/>
    <w:rsid w:val="00C60CE6"/>
    <w:rsid w:val="00C61302"/>
    <w:rsid w:val="00C61619"/>
    <w:rsid w:val="00C62D50"/>
    <w:rsid w:val="00C6405C"/>
    <w:rsid w:val="00C647F9"/>
    <w:rsid w:val="00C65E78"/>
    <w:rsid w:val="00C66DAE"/>
    <w:rsid w:val="00C71128"/>
    <w:rsid w:val="00C727D6"/>
    <w:rsid w:val="00C73273"/>
    <w:rsid w:val="00C736E5"/>
    <w:rsid w:val="00C7453A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9330F"/>
    <w:rsid w:val="00C93B23"/>
    <w:rsid w:val="00C94972"/>
    <w:rsid w:val="00C94E70"/>
    <w:rsid w:val="00C96051"/>
    <w:rsid w:val="00C96461"/>
    <w:rsid w:val="00C968E8"/>
    <w:rsid w:val="00CA1436"/>
    <w:rsid w:val="00CA2D70"/>
    <w:rsid w:val="00CA2E30"/>
    <w:rsid w:val="00CA459D"/>
    <w:rsid w:val="00CA4667"/>
    <w:rsid w:val="00CA6669"/>
    <w:rsid w:val="00CA6965"/>
    <w:rsid w:val="00CA7E2B"/>
    <w:rsid w:val="00CB08C5"/>
    <w:rsid w:val="00CB12BB"/>
    <w:rsid w:val="00CB2AFA"/>
    <w:rsid w:val="00CB4C09"/>
    <w:rsid w:val="00CB61F0"/>
    <w:rsid w:val="00CB7166"/>
    <w:rsid w:val="00CC0C29"/>
    <w:rsid w:val="00CC1E52"/>
    <w:rsid w:val="00CC27B6"/>
    <w:rsid w:val="00CC27EA"/>
    <w:rsid w:val="00CC2C57"/>
    <w:rsid w:val="00CC2CCD"/>
    <w:rsid w:val="00CC2D13"/>
    <w:rsid w:val="00CC341D"/>
    <w:rsid w:val="00CC361A"/>
    <w:rsid w:val="00CC3CF0"/>
    <w:rsid w:val="00CC3E4C"/>
    <w:rsid w:val="00CC4258"/>
    <w:rsid w:val="00CC459B"/>
    <w:rsid w:val="00CC6B5C"/>
    <w:rsid w:val="00CD2722"/>
    <w:rsid w:val="00CD2D60"/>
    <w:rsid w:val="00CD2F2E"/>
    <w:rsid w:val="00CD3917"/>
    <w:rsid w:val="00CD3C50"/>
    <w:rsid w:val="00CD412C"/>
    <w:rsid w:val="00CD564C"/>
    <w:rsid w:val="00CD5A33"/>
    <w:rsid w:val="00CD6FC5"/>
    <w:rsid w:val="00CE1110"/>
    <w:rsid w:val="00CE2ACB"/>
    <w:rsid w:val="00CE3FE8"/>
    <w:rsid w:val="00CE5D1D"/>
    <w:rsid w:val="00CE6547"/>
    <w:rsid w:val="00CF0CCD"/>
    <w:rsid w:val="00CF1EE7"/>
    <w:rsid w:val="00CF2197"/>
    <w:rsid w:val="00CF29D9"/>
    <w:rsid w:val="00CF3468"/>
    <w:rsid w:val="00CF5761"/>
    <w:rsid w:val="00CF5B5D"/>
    <w:rsid w:val="00CF5CB4"/>
    <w:rsid w:val="00CF5D0F"/>
    <w:rsid w:val="00CF5E56"/>
    <w:rsid w:val="00CF69C0"/>
    <w:rsid w:val="00CF6EC7"/>
    <w:rsid w:val="00CF709C"/>
    <w:rsid w:val="00CF7458"/>
    <w:rsid w:val="00CF7692"/>
    <w:rsid w:val="00CF7DD7"/>
    <w:rsid w:val="00CF7FE2"/>
    <w:rsid w:val="00CF7FE6"/>
    <w:rsid w:val="00D0038D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5BF9"/>
    <w:rsid w:val="00D15E9F"/>
    <w:rsid w:val="00D17454"/>
    <w:rsid w:val="00D20B0B"/>
    <w:rsid w:val="00D21458"/>
    <w:rsid w:val="00D22A9B"/>
    <w:rsid w:val="00D22B52"/>
    <w:rsid w:val="00D254D1"/>
    <w:rsid w:val="00D26737"/>
    <w:rsid w:val="00D26B75"/>
    <w:rsid w:val="00D26B7C"/>
    <w:rsid w:val="00D26EDE"/>
    <w:rsid w:val="00D308C9"/>
    <w:rsid w:val="00D31BEA"/>
    <w:rsid w:val="00D31E05"/>
    <w:rsid w:val="00D32674"/>
    <w:rsid w:val="00D327F1"/>
    <w:rsid w:val="00D3672F"/>
    <w:rsid w:val="00D37D82"/>
    <w:rsid w:val="00D439D4"/>
    <w:rsid w:val="00D441BF"/>
    <w:rsid w:val="00D4494C"/>
    <w:rsid w:val="00D44B86"/>
    <w:rsid w:val="00D4517F"/>
    <w:rsid w:val="00D45440"/>
    <w:rsid w:val="00D502FF"/>
    <w:rsid w:val="00D50701"/>
    <w:rsid w:val="00D50B40"/>
    <w:rsid w:val="00D50DC7"/>
    <w:rsid w:val="00D5287C"/>
    <w:rsid w:val="00D55ED0"/>
    <w:rsid w:val="00D56710"/>
    <w:rsid w:val="00D61043"/>
    <w:rsid w:val="00D61F83"/>
    <w:rsid w:val="00D62C9D"/>
    <w:rsid w:val="00D63593"/>
    <w:rsid w:val="00D6632E"/>
    <w:rsid w:val="00D67BF9"/>
    <w:rsid w:val="00D707C1"/>
    <w:rsid w:val="00D70A24"/>
    <w:rsid w:val="00D71076"/>
    <w:rsid w:val="00D715FF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3675"/>
    <w:rsid w:val="00D84CEB"/>
    <w:rsid w:val="00D85773"/>
    <w:rsid w:val="00D86122"/>
    <w:rsid w:val="00D86668"/>
    <w:rsid w:val="00D86DAE"/>
    <w:rsid w:val="00D913E5"/>
    <w:rsid w:val="00D91A5C"/>
    <w:rsid w:val="00D93BD9"/>
    <w:rsid w:val="00D944BE"/>
    <w:rsid w:val="00D94897"/>
    <w:rsid w:val="00D94C76"/>
    <w:rsid w:val="00DA1A6F"/>
    <w:rsid w:val="00DA28E6"/>
    <w:rsid w:val="00DA5B1D"/>
    <w:rsid w:val="00DA6012"/>
    <w:rsid w:val="00DA76E4"/>
    <w:rsid w:val="00DA79ED"/>
    <w:rsid w:val="00DA7C22"/>
    <w:rsid w:val="00DB0A67"/>
    <w:rsid w:val="00DB1784"/>
    <w:rsid w:val="00DB179E"/>
    <w:rsid w:val="00DB250E"/>
    <w:rsid w:val="00DB261D"/>
    <w:rsid w:val="00DB3196"/>
    <w:rsid w:val="00DB32F7"/>
    <w:rsid w:val="00DB4D9A"/>
    <w:rsid w:val="00DB534F"/>
    <w:rsid w:val="00DB5B12"/>
    <w:rsid w:val="00DB5D33"/>
    <w:rsid w:val="00DB6419"/>
    <w:rsid w:val="00DB6928"/>
    <w:rsid w:val="00DB6DCE"/>
    <w:rsid w:val="00DC07C9"/>
    <w:rsid w:val="00DC09B0"/>
    <w:rsid w:val="00DC0C2D"/>
    <w:rsid w:val="00DC32C3"/>
    <w:rsid w:val="00DC4C96"/>
    <w:rsid w:val="00DC4D9E"/>
    <w:rsid w:val="00DC5A99"/>
    <w:rsid w:val="00DC607A"/>
    <w:rsid w:val="00DC622D"/>
    <w:rsid w:val="00DC7CBD"/>
    <w:rsid w:val="00DD0300"/>
    <w:rsid w:val="00DD267D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D76CA"/>
    <w:rsid w:val="00DE1BAB"/>
    <w:rsid w:val="00DE3566"/>
    <w:rsid w:val="00DE482B"/>
    <w:rsid w:val="00DE4E6E"/>
    <w:rsid w:val="00DE5E94"/>
    <w:rsid w:val="00DE677E"/>
    <w:rsid w:val="00DE6FBF"/>
    <w:rsid w:val="00DE72D5"/>
    <w:rsid w:val="00DE76EB"/>
    <w:rsid w:val="00DF0AA7"/>
    <w:rsid w:val="00DF1F2E"/>
    <w:rsid w:val="00DF33D0"/>
    <w:rsid w:val="00DF3C26"/>
    <w:rsid w:val="00DF4489"/>
    <w:rsid w:val="00DF4B88"/>
    <w:rsid w:val="00DF502E"/>
    <w:rsid w:val="00DF51F5"/>
    <w:rsid w:val="00DF55E3"/>
    <w:rsid w:val="00DF5B94"/>
    <w:rsid w:val="00DF6507"/>
    <w:rsid w:val="00DF6E86"/>
    <w:rsid w:val="00DF6FAC"/>
    <w:rsid w:val="00DF7422"/>
    <w:rsid w:val="00DF74E8"/>
    <w:rsid w:val="00E00910"/>
    <w:rsid w:val="00E01906"/>
    <w:rsid w:val="00E03D7E"/>
    <w:rsid w:val="00E050BE"/>
    <w:rsid w:val="00E0606A"/>
    <w:rsid w:val="00E06DC1"/>
    <w:rsid w:val="00E0785A"/>
    <w:rsid w:val="00E07DD3"/>
    <w:rsid w:val="00E10CC4"/>
    <w:rsid w:val="00E12409"/>
    <w:rsid w:val="00E12AC2"/>
    <w:rsid w:val="00E1386D"/>
    <w:rsid w:val="00E13ED1"/>
    <w:rsid w:val="00E150BC"/>
    <w:rsid w:val="00E174C0"/>
    <w:rsid w:val="00E17B55"/>
    <w:rsid w:val="00E20B82"/>
    <w:rsid w:val="00E227D7"/>
    <w:rsid w:val="00E228CC"/>
    <w:rsid w:val="00E232B0"/>
    <w:rsid w:val="00E23892"/>
    <w:rsid w:val="00E23C02"/>
    <w:rsid w:val="00E240A2"/>
    <w:rsid w:val="00E25D17"/>
    <w:rsid w:val="00E26A10"/>
    <w:rsid w:val="00E27465"/>
    <w:rsid w:val="00E30AE3"/>
    <w:rsid w:val="00E31637"/>
    <w:rsid w:val="00E31F0E"/>
    <w:rsid w:val="00E3347A"/>
    <w:rsid w:val="00E339EE"/>
    <w:rsid w:val="00E34115"/>
    <w:rsid w:val="00E34FDE"/>
    <w:rsid w:val="00E351BA"/>
    <w:rsid w:val="00E35789"/>
    <w:rsid w:val="00E36A2C"/>
    <w:rsid w:val="00E375A8"/>
    <w:rsid w:val="00E3797B"/>
    <w:rsid w:val="00E41443"/>
    <w:rsid w:val="00E424B1"/>
    <w:rsid w:val="00E42A08"/>
    <w:rsid w:val="00E43F45"/>
    <w:rsid w:val="00E44581"/>
    <w:rsid w:val="00E45676"/>
    <w:rsid w:val="00E465FC"/>
    <w:rsid w:val="00E4669B"/>
    <w:rsid w:val="00E46B98"/>
    <w:rsid w:val="00E513C4"/>
    <w:rsid w:val="00E51D74"/>
    <w:rsid w:val="00E529FC"/>
    <w:rsid w:val="00E5360B"/>
    <w:rsid w:val="00E53F5F"/>
    <w:rsid w:val="00E54450"/>
    <w:rsid w:val="00E54986"/>
    <w:rsid w:val="00E55966"/>
    <w:rsid w:val="00E563C6"/>
    <w:rsid w:val="00E56B82"/>
    <w:rsid w:val="00E57E15"/>
    <w:rsid w:val="00E57F00"/>
    <w:rsid w:val="00E613DA"/>
    <w:rsid w:val="00E61A8F"/>
    <w:rsid w:val="00E61B2F"/>
    <w:rsid w:val="00E621EA"/>
    <w:rsid w:val="00E62363"/>
    <w:rsid w:val="00E65AD7"/>
    <w:rsid w:val="00E65EE1"/>
    <w:rsid w:val="00E66510"/>
    <w:rsid w:val="00E667E7"/>
    <w:rsid w:val="00E67F02"/>
    <w:rsid w:val="00E70942"/>
    <w:rsid w:val="00E7178E"/>
    <w:rsid w:val="00E71D78"/>
    <w:rsid w:val="00E724FF"/>
    <w:rsid w:val="00E74581"/>
    <w:rsid w:val="00E7491B"/>
    <w:rsid w:val="00E75A3E"/>
    <w:rsid w:val="00E8006C"/>
    <w:rsid w:val="00E83947"/>
    <w:rsid w:val="00E83ABD"/>
    <w:rsid w:val="00E84199"/>
    <w:rsid w:val="00E8526B"/>
    <w:rsid w:val="00E8572A"/>
    <w:rsid w:val="00E92236"/>
    <w:rsid w:val="00E93346"/>
    <w:rsid w:val="00E95673"/>
    <w:rsid w:val="00E96453"/>
    <w:rsid w:val="00EA01F3"/>
    <w:rsid w:val="00EA0595"/>
    <w:rsid w:val="00EA1EA5"/>
    <w:rsid w:val="00EA253B"/>
    <w:rsid w:val="00EA311D"/>
    <w:rsid w:val="00EA64E3"/>
    <w:rsid w:val="00EA6668"/>
    <w:rsid w:val="00EB45D2"/>
    <w:rsid w:val="00EB46FA"/>
    <w:rsid w:val="00EB78CF"/>
    <w:rsid w:val="00EB7EF5"/>
    <w:rsid w:val="00EC255A"/>
    <w:rsid w:val="00EC3200"/>
    <w:rsid w:val="00EC48A5"/>
    <w:rsid w:val="00EC4BC2"/>
    <w:rsid w:val="00EC56CB"/>
    <w:rsid w:val="00ED0196"/>
    <w:rsid w:val="00ED0490"/>
    <w:rsid w:val="00ED1857"/>
    <w:rsid w:val="00ED26C0"/>
    <w:rsid w:val="00ED465A"/>
    <w:rsid w:val="00ED5151"/>
    <w:rsid w:val="00ED542C"/>
    <w:rsid w:val="00ED5751"/>
    <w:rsid w:val="00ED5CBF"/>
    <w:rsid w:val="00ED6BF1"/>
    <w:rsid w:val="00EE1A32"/>
    <w:rsid w:val="00EE1C97"/>
    <w:rsid w:val="00EE1EC1"/>
    <w:rsid w:val="00EE252A"/>
    <w:rsid w:val="00EE356D"/>
    <w:rsid w:val="00EE3DDC"/>
    <w:rsid w:val="00EE3E4B"/>
    <w:rsid w:val="00EE664C"/>
    <w:rsid w:val="00EE67BF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5CC2"/>
    <w:rsid w:val="00EF60A1"/>
    <w:rsid w:val="00EF781A"/>
    <w:rsid w:val="00F016DD"/>
    <w:rsid w:val="00F0347E"/>
    <w:rsid w:val="00F034EF"/>
    <w:rsid w:val="00F0434A"/>
    <w:rsid w:val="00F04406"/>
    <w:rsid w:val="00F053C7"/>
    <w:rsid w:val="00F05AC0"/>
    <w:rsid w:val="00F06E7D"/>
    <w:rsid w:val="00F06E98"/>
    <w:rsid w:val="00F073D0"/>
    <w:rsid w:val="00F10982"/>
    <w:rsid w:val="00F10D48"/>
    <w:rsid w:val="00F113EA"/>
    <w:rsid w:val="00F119B8"/>
    <w:rsid w:val="00F12512"/>
    <w:rsid w:val="00F137DE"/>
    <w:rsid w:val="00F1452F"/>
    <w:rsid w:val="00F154EF"/>
    <w:rsid w:val="00F15D46"/>
    <w:rsid w:val="00F211B3"/>
    <w:rsid w:val="00F21327"/>
    <w:rsid w:val="00F22391"/>
    <w:rsid w:val="00F23732"/>
    <w:rsid w:val="00F265E7"/>
    <w:rsid w:val="00F27386"/>
    <w:rsid w:val="00F27964"/>
    <w:rsid w:val="00F300F6"/>
    <w:rsid w:val="00F31CAB"/>
    <w:rsid w:val="00F31DD9"/>
    <w:rsid w:val="00F346CB"/>
    <w:rsid w:val="00F35413"/>
    <w:rsid w:val="00F37C79"/>
    <w:rsid w:val="00F412D4"/>
    <w:rsid w:val="00F41E05"/>
    <w:rsid w:val="00F42F5F"/>
    <w:rsid w:val="00F43AB0"/>
    <w:rsid w:val="00F443D2"/>
    <w:rsid w:val="00F46FF3"/>
    <w:rsid w:val="00F47879"/>
    <w:rsid w:val="00F50462"/>
    <w:rsid w:val="00F50B90"/>
    <w:rsid w:val="00F519CA"/>
    <w:rsid w:val="00F51DE0"/>
    <w:rsid w:val="00F51E9B"/>
    <w:rsid w:val="00F52CB4"/>
    <w:rsid w:val="00F534C2"/>
    <w:rsid w:val="00F539C9"/>
    <w:rsid w:val="00F53CEB"/>
    <w:rsid w:val="00F55BBB"/>
    <w:rsid w:val="00F57F8C"/>
    <w:rsid w:val="00F62680"/>
    <w:rsid w:val="00F637FA"/>
    <w:rsid w:val="00F642B1"/>
    <w:rsid w:val="00F64F8A"/>
    <w:rsid w:val="00F660E8"/>
    <w:rsid w:val="00F668F9"/>
    <w:rsid w:val="00F67340"/>
    <w:rsid w:val="00F674A7"/>
    <w:rsid w:val="00F70730"/>
    <w:rsid w:val="00F708E0"/>
    <w:rsid w:val="00F723BA"/>
    <w:rsid w:val="00F7458D"/>
    <w:rsid w:val="00F75627"/>
    <w:rsid w:val="00F75BFF"/>
    <w:rsid w:val="00F77891"/>
    <w:rsid w:val="00F77ACC"/>
    <w:rsid w:val="00F77D64"/>
    <w:rsid w:val="00F77FEE"/>
    <w:rsid w:val="00F81441"/>
    <w:rsid w:val="00F8152C"/>
    <w:rsid w:val="00F838C6"/>
    <w:rsid w:val="00F839A4"/>
    <w:rsid w:val="00F83C5A"/>
    <w:rsid w:val="00F856AC"/>
    <w:rsid w:val="00F862D5"/>
    <w:rsid w:val="00F91BAD"/>
    <w:rsid w:val="00F92FCE"/>
    <w:rsid w:val="00F9368C"/>
    <w:rsid w:val="00F960E4"/>
    <w:rsid w:val="00F96950"/>
    <w:rsid w:val="00F96DD3"/>
    <w:rsid w:val="00FA1F56"/>
    <w:rsid w:val="00FA28BF"/>
    <w:rsid w:val="00FA2C3B"/>
    <w:rsid w:val="00FA2E16"/>
    <w:rsid w:val="00FA2E84"/>
    <w:rsid w:val="00FA42F6"/>
    <w:rsid w:val="00FA5987"/>
    <w:rsid w:val="00FB0331"/>
    <w:rsid w:val="00FB0365"/>
    <w:rsid w:val="00FB120A"/>
    <w:rsid w:val="00FB1880"/>
    <w:rsid w:val="00FB1E58"/>
    <w:rsid w:val="00FB3025"/>
    <w:rsid w:val="00FB34A9"/>
    <w:rsid w:val="00FB41A2"/>
    <w:rsid w:val="00FB4347"/>
    <w:rsid w:val="00FB4793"/>
    <w:rsid w:val="00FB47EA"/>
    <w:rsid w:val="00FB4E0F"/>
    <w:rsid w:val="00FB57D5"/>
    <w:rsid w:val="00FB5FFC"/>
    <w:rsid w:val="00FB600E"/>
    <w:rsid w:val="00FB651E"/>
    <w:rsid w:val="00FB6833"/>
    <w:rsid w:val="00FC0695"/>
    <w:rsid w:val="00FC0E88"/>
    <w:rsid w:val="00FC11E2"/>
    <w:rsid w:val="00FC144A"/>
    <w:rsid w:val="00FC3AC3"/>
    <w:rsid w:val="00FC3E52"/>
    <w:rsid w:val="00FC5E6B"/>
    <w:rsid w:val="00FC6EF9"/>
    <w:rsid w:val="00FC7830"/>
    <w:rsid w:val="00FC79D2"/>
    <w:rsid w:val="00FD06F9"/>
    <w:rsid w:val="00FD3629"/>
    <w:rsid w:val="00FD4F03"/>
    <w:rsid w:val="00FD5EDF"/>
    <w:rsid w:val="00FD68EC"/>
    <w:rsid w:val="00FE18A0"/>
    <w:rsid w:val="00FE3D7F"/>
    <w:rsid w:val="00FE51D3"/>
    <w:rsid w:val="00FE5430"/>
    <w:rsid w:val="00FE54DD"/>
    <w:rsid w:val="00FE77ED"/>
    <w:rsid w:val="00FE7F86"/>
    <w:rsid w:val="00FF248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2FD61BB1-5796-4DB8-AE85-AC649C306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C35F5-8441-4C73-8B6F-6E5B27C503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(CED)</cp:lastModifiedBy>
  <cp:revision>59</cp:revision>
  <cp:lastPrinted>2022-11-25T11:16:00Z</cp:lastPrinted>
  <dcterms:created xsi:type="dcterms:W3CDTF">2023-02-07T12:46:00Z</dcterms:created>
  <dcterms:modified xsi:type="dcterms:W3CDTF">2023-02-08T16:19:00Z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