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w:t>
      </w:r>
      <w:r w:rsidR="00BB057F">
        <w:rPr>
          <w:rFonts w:cs="Arial"/>
          <w:b/>
          <w:sz w:val="28"/>
          <w:szCs w:val="28"/>
        </w:rPr>
        <w:t>25/09/2019</w:t>
      </w:r>
    </w:p>
    <w:p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rsidTr="00B60C7E">
        <w:tc>
          <w:tcPr>
            <w:tcW w:w="5000" w:type="pct"/>
            <w:gridSpan w:val="3"/>
            <w:shd w:val="clear" w:color="auto" w:fill="E7E6E6" w:themeFill="background2"/>
          </w:tcPr>
          <w:p w:rsidR="00B60C7E" w:rsidRPr="00DF51F5" w:rsidRDefault="00B60C7E" w:rsidP="000D32AA">
            <w:pPr>
              <w:spacing w:line="276" w:lineRule="auto"/>
              <w:rPr>
                <w:rFonts w:cs="Arial"/>
                <w:b/>
              </w:rPr>
            </w:pPr>
            <w:r w:rsidRPr="00DF51F5">
              <w:rPr>
                <w:rFonts w:cs="Arial"/>
                <w:b/>
              </w:rPr>
              <w:t>Present:</w:t>
            </w:r>
          </w:p>
        </w:tc>
      </w:tr>
      <w:tr w:rsidR="00E51D74" w:rsidRPr="00974B05" w:rsidTr="000D32AA">
        <w:tc>
          <w:tcPr>
            <w:tcW w:w="1353" w:type="pct"/>
          </w:tcPr>
          <w:p w:rsidR="00E51D74" w:rsidRPr="00C918B8" w:rsidRDefault="00D61F83" w:rsidP="000D32AA">
            <w:pPr>
              <w:spacing w:line="276" w:lineRule="auto"/>
              <w:rPr>
                <w:rFonts w:cs="Arial"/>
              </w:rPr>
            </w:pPr>
            <w:r w:rsidRPr="00C918B8">
              <w:rPr>
                <w:rFonts w:cs="Arial"/>
              </w:rPr>
              <w:t xml:space="preserve">Julia McCreadie </w:t>
            </w:r>
            <w:r w:rsidR="00763D7B" w:rsidRPr="00C918B8">
              <w:rPr>
                <w:rFonts w:cs="Arial"/>
              </w:rPr>
              <w:t>(Chair)</w:t>
            </w:r>
          </w:p>
        </w:tc>
        <w:tc>
          <w:tcPr>
            <w:tcW w:w="531" w:type="pct"/>
          </w:tcPr>
          <w:p w:rsidR="00E51D74" w:rsidRPr="00C918B8" w:rsidRDefault="00D61F83" w:rsidP="000D32AA">
            <w:pPr>
              <w:spacing w:line="276" w:lineRule="auto"/>
              <w:rPr>
                <w:rFonts w:cs="Arial"/>
              </w:rPr>
            </w:pPr>
            <w:r w:rsidRPr="00C918B8">
              <w:rPr>
                <w:rFonts w:cs="Arial"/>
              </w:rPr>
              <w:t>JMc</w:t>
            </w:r>
          </w:p>
        </w:tc>
        <w:tc>
          <w:tcPr>
            <w:tcW w:w="3116" w:type="pct"/>
          </w:tcPr>
          <w:p w:rsidR="00E51D74" w:rsidRPr="00C918B8" w:rsidRDefault="00D61F83" w:rsidP="000D32AA">
            <w:pPr>
              <w:spacing w:line="276" w:lineRule="auto"/>
              <w:rPr>
                <w:rFonts w:cs="Arial"/>
              </w:rPr>
            </w:pPr>
            <w:r w:rsidRPr="00C918B8">
              <w:rPr>
                <w:rFonts w:cs="Arial"/>
              </w:rPr>
              <w:t>Development &amp; Regeneration Services/GCC</w:t>
            </w:r>
          </w:p>
        </w:tc>
      </w:tr>
      <w:tr w:rsidR="00763D7B" w:rsidRPr="00974B05" w:rsidTr="000D32AA">
        <w:trPr>
          <w:trHeight w:val="297"/>
        </w:trPr>
        <w:tc>
          <w:tcPr>
            <w:tcW w:w="1353" w:type="pct"/>
          </w:tcPr>
          <w:p w:rsidR="00763D7B" w:rsidRPr="00C918B8" w:rsidRDefault="00763D7B" w:rsidP="000D32AA">
            <w:pPr>
              <w:spacing w:line="276" w:lineRule="auto"/>
              <w:rPr>
                <w:rFonts w:cs="Arial"/>
              </w:rPr>
            </w:pPr>
            <w:r w:rsidRPr="00C918B8">
              <w:rPr>
                <w:rFonts w:cs="Arial"/>
              </w:rPr>
              <w:t>Naghat Ahmed</w:t>
            </w:r>
          </w:p>
        </w:tc>
        <w:tc>
          <w:tcPr>
            <w:tcW w:w="531" w:type="pct"/>
          </w:tcPr>
          <w:p w:rsidR="00763D7B" w:rsidRPr="00C918B8" w:rsidRDefault="00763D7B" w:rsidP="000D32AA">
            <w:pPr>
              <w:spacing w:line="276" w:lineRule="auto"/>
              <w:rPr>
                <w:rFonts w:cs="Arial"/>
              </w:rPr>
            </w:pPr>
            <w:r w:rsidRPr="00C918B8">
              <w:rPr>
                <w:rFonts w:cs="Arial"/>
              </w:rPr>
              <w:t>NA</w:t>
            </w:r>
          </w:p>
        </w:tc>
        <w:tc>
          <w:tcPr>
            <w:tcW w:w="3116" w:type="pct"/>
          </w:tcPr>
          <w:p w:rsidR="00763D7B" w:rsidRPr="00C918B8" w:rsidRDefault="00763D7B" w:rsidP="000D32AA">
            <w:pPr>
              <w:spacing w:line="276" w:lineRule="auto"/>
              <w:rPr>
                <w:rFonts w:cs="Arial"/>
              </w:rPr>
            </w:pPr>
            <w:r w:rsidRPr="00C918B8">
              <w:rPr>
                <w:rFonts w:cs="Arial"/>
              </w:rPr>
              <w:t>Project Manager/GCC</w:t>
            </w:r>
          </w:p>
        </w:tc>
      </w:tr>
      <w:tr w:rsidR="00D61F83" w:rsidRPr="00974B05" w:rsidTr="000D32AA">
        <w:trPr>
          <w:trHeight w:val="297"/>
        </w:trPr>
        <w:tc>
          <w:tcPr>
            <w:tcW w:w="1353" w:type="pct"/>
          </w:tcPr>
          <w:p w:rsidR="00D61F83" w:rsidRPr="00C918B8" w:rsidRDefault="00D61F83" w:rsidP="000D32AA">
            <w:pPr>
              <w:spacing w:line="276" w:lineRule="auto"/>
              <w:rPr>
                <w:rFonts w:cs="Arial"/>
              </w:rPr>
            </w:pPr>
            <w:r w:rsidRPr="00C918B8">
              <w:rPr>
                <w:rFonts w:cs="Arial"/>
              </w:rPr>
              <w:t>Angela Anderson</w:t>
            </w:r>
          </w:p>
        </w:tc>
        <w:tc>
          <w:tcPr>
            <w:tcW w:w="531" w:type="pct"/>
          </w:tcPr>
          <w:p w:rsidR="00D61F83" w:rsidRPr="00C918B8" w:rsidRDefault="00D61F83" w:rsidP="000D32AA">
            <w:pPr>
              <w:spacing w:line="276" w:lineRule="auto"/>
              <w:rPr>
                <w:rFonts w:cs="Arial"/>
              </w:rPr>
            </w:pPr>
            <w:r w:rsidRPr="00C918B8">
              <w:rPr>
                <w:rFonts w:cs="Arial"/>
              </w:rPr>
              <w:t>AA</w:t>
            </w:r>
          </w:p>
        </w:tc>
        <w:tc>
          <w:tcPr>
            <w:tcW w:w="3116" w:type="pct"/>
          </w:tcPr>
          <w:p w:rsidR="00D61F83" w:rsidRPr="00C918B8" w:rsidRDefault="00D61F83" w:rsidP="000D32AA">
            <w:pPr>
              <w:spacing w:line="276" w:lineRule="auto"/>
              <w:rPr>
                <w:rFonts w:cs="Arial"/>
              </w:rPr>
            </w:pPr>
            <w:r w:rsidRPr="00C918B8">
              <w:rPr>
                <w:rFonts w:cs="Arial"/>
              </w:rPr>
              <w:t>Chief Executive’s/GCC</w:t>
            </w:r>
          </w:p>
        </w:tc>
      </w:tr>
      <w:tr w:rsidR="00E51D74" w:rsidRPr="00974B05" w:rsidTr="000D32AA">
        <w:tc>
          <w:tcPr>
            <w:tcW w:w="1353" w:type="pct"/>
          </w:tcPr>
          <w:p w:rsidR="00E51D74" w:rsidRPr="00C918B8" w:rsidRDefault="00763D7B" w:rsidP="000D32AA">
            <w:pPr>
              <w:spacing w:line="276" w:lineRule="auto"/>
              <w:rPr>
                <w:rFonts w:cs="Arial"/>
              </w:rPr>
            </w:pPr>
            <w:r w:rsidRPr="00C918B8">
              <w:rPr>
                <w:rFonts w:cs="Arial"/>
              </w:rPr>
              <w:t>Alan Taylor</w:t>
            </w:r>
          </w:p>
        </w:tc>
        <w:tc>
          <w:tcPr>
            <w:tcW w:w="531" w:type="pct"/>
          </w:tcPr>
          <w:p w:rsidR="00E51D74" w:rsidRPr="00C918B8" w:rsidRDefault="00763D7B" w:rsidP="000D32AA">
            <w:pPr>
              <w:spacing w:line="276" w:lineRule="auto"/>
              <w:rPr>
                <w:rFonts w:cs="Arial"/>
              </w:rPr>
            </w:pPr>
            <w:r w:rsidRPr="00C918B8">
              <w:rPr>
                <w:rFonts w:cs="Arial"/>
              </w:rPr>
              <w:t>AT</w:t>
            </w:r>
          </w:p>
        </w:tc>
        <w:tc>
          <w:tcPr>
            <w:tcW w:w="3116" w:type="pct"/>
          </w:tcPr>
          <w:p w:rsidR="00E51D74" w:rsidRPr="00C918B8" w:rsidRDefault="00763D7B" w:rsidP="000D32AA">
            <w:pPr>
              <w:spacing w:line="276" w:lineRule="auto"/>
              <w:rPr>
                <w:rFonts w:cs="Arial"/>
              </w:rPr>
            </w:pPr>
            <w:r w:rsidRPr="00C918B8">
              <w:rPr>
                <w:rFonts w:cs="Arial"/>
              </w:rPr>
              <w:t>Corporate HR/GCC</w:t>
            </w:r>
          </w:p>
        </w:tc>
      </w:tr>
      <w:tr w:rsidR="00763D7B" w:rsidRPr="00974B05" w:rsidTr="000D32AA">
        <w:tc>
          <w:tcPr>
            <w:tcW w:w="1353" w:type="pct"/>
          </w:tcPr>
          <w:p w:rsidR="00763D7B" w:rsidRPr="00C918B8" w:rsidRDefault="00763D7B" w:rsidP="000D32AA">
            <w:pPr>
              <w:spacing w:line="276" w:lineRule="auto"/>
              <w:rPr>
                <w:rFonts w:cs="Arial"/>
              </w:rPr>
            </w:pPr>
            <w:r w:rsidRPr="00C918B8">
              <w:rPr>
                <w:rFonts w:cs="Arial"/>
              </w:rPr>
              <w:t>Rhea Wolfson</w:t>
            </w:r>
          </w:p>
        </w:tc>
        <w:tc>
          <w:tcPr>
            <w:tcW w:w="531" w:type="pct"/>
          </w:tcPr>
          <w:p w:rsidR="00763D7B" w:rsidRPr="00C918B8" w:rsidRDefault="00763D7B" w:rsidP="000D32AA">
            <w:pPr>
              <w:spacing w:line="276" w:lineRule="auto"/>
              <w:rPr>
                <w:rFonts w:cs="Arial"/>
              </w:rPr>
            </w:pPr>
            <w:r w:rsidRPr="00C918B8">
              <w:rPr>
                <w:rFonts w:cs="Arial"/>
              </w:rPr>
              <w:t>RW</w:t>
            </w:r>
          </w:p>
        </w:tc>
        <w:tc>
          <w:tcPr>
            <w:tcW w:w="3116" w:type="pct"/>
          </w:tcPr>
          <w:p w:rsidR="00763D7B" w:rsidRPr="00C918B8" w:rsidRDefault="00763D7B" w:rsidP="000D32AA">
            <w:pPr>
              <w:spacing w:line="276" w:lineRule="auto"/>
              <w:rPr>
                <w:rFonts w:cs="Arial"/>
              </w:rPr>
            </w:pPr>
            <w:r w:rsidRPr="00C918B8">
              <w:rPr>
                <w:rFonts w:cs="Arial"/>
              </w:rPr>
              <w:t>GMB</w:t>
            </w:r>
          </w:p>
        </w:tc>
      </w:tr>
      <w:tr w:rsidR="00763D7B" w:rsidRPr="00974B05" w:rsidTr="000D32AA">
        <w:tc>
          <w:tcPr>
            <w:tcW w:w="1353" w:type="pct"/>
          </w:tcPr>
          <w:p w:rsidR="00763D7B" w:rsidRPr="00C918B8" w:rsidRDefault="00763D7B" w:rsidP="000D32AA">
            <w:pPr>
              <w:spacing w:line="276" w:lineRule="auto"/>
              <w:rPr>
                <w:rFonts w:cs="Arial"/>
              </w:rPr>
            </w:pPr>
            <w:r w:rsidRPr="00C918B8">
              <w:rPr>
                <w:rFonts w:cs="Arial"/>
              </w:rPr>
              <w:t>Geraldine Agbour</w:t>
            </w:r>
          </w:p>
        </w:tc>
        <w:tc>
          <w:tcPr>
            <w:tcW w:w="531" w:type="pct"/>
          </w:tcPr>
          <w:p w:rsidR="00763D7B" w:rsidRPr="00C918B8" w:rsidRDefault="00763D7B" w:rsidP="000D32AA">
            <w:pPr>
              <w:spacing w:line="276" w:lineRule="auto"/>
              <w:rPr>
                <w:rFonts w:cs="Arial"/>
              </w:rPr>
            </w:pPr>
            <w:r w:rsidRPr="00C918B8">
              <w:rPr>
                <w:rFonts w:cs="Arial"/>
              </w:rPr>
              <w:t>GA</w:t>
            </w:r>
          </w:p>
        </w:tc>
        <w:tc>
          <w:tcPr>
            <w:tcW w:w="3116" w:type="pct"/>
          </w:tcPr>
          <w:p w:rsidR="00763D7B" w:rsidRPr="00C918B8" w:rsidRDefault="00763D7B" w:rsidP="000D32AA">
            <w:pPr>
              <w:spacing w:line="276" w:lineRule="auto"/>
              <w:rPr>
                <w:rFonts w:cs="Arial"/>
              </w:rPr>
            </w:pPr>
            <w:r w:rsidRPr="00C918B8">
              <w:rPr>
                <w:rFonts w:cs="Arial"/>
              </w:rPr>
              <w:t>GMB</w:t>
            </w:r>
          </w:p>
        </w:tc>
      </w:tr>
      <w:tr w:rsidR="00F016DD" w:rsidRPr="00974B05" w:rsidTr="000D32AA">
        <w:tc>
          <w:tcPr>
            <w:tcW w:w="1353" w:type="pct"/>
          </w:tcPr>
          <w:p w:rsidR="00F016DD" w:rsidRPr="00C918B8" w:rsidRDefault="00F016DD" w:rsidP="000D32AA">
            <w:pPr>
              <w:spacing w:line="276" w:lineRule="auto"/>
              <w:rPr>
                <w:rFonts w:cs="Arial"/>
              </w:rPr>
            </w:pPr>
            <w:r w:rsidRPr="00C918B8">
              <w:rPr>
                <w:rFonts w:cs="Arial"/>
              </w:rPr>
              <w:t>Mandy McDowall</w:t>
            </w:r>
          </w:p>
        </w:tc>
        <w:tc>
          <w:tcPr>
            <w:tcW w:w="531" w:type="pct"/>
          </w:tcPr>
          <w:p w:rsidR="00F016DD" w:rsidRPr="00C918B8" w:rsidRDefault="00F016DD" w:rsidP="000D32AA">
            <w:pPr>
              <w:spacing w:line="276" w:lineRule="auto"/>
              <w:rPr>
                <w:rFonts w:cs="Arial"/>
              </w:rPr>
            </w:pPr>
            <w:r w:rsidRPr="00C918B8">
              <w:rPr>
                <w:rFonts w:cs="Arial"/>
              </w:rPr>
              <w:t>MMcD</w:t>
            </w:r>
          </w:p>
        </w:tc>
        <w:tc>
          <w:tcPr>
            <w:tcW w:w="3116" w:type="pct"/>
          </w:tcPr>
          <w:p w:rsidR="00F016DD" w:rsidRPr="00C918B8" w:rsidRDefault="00F016DD" w:rsidP="000D32AA">
            <w:pPr>
              <w:spacing w:line="276" w:lineRule="auto"/>
              <w:rPr>
                <w:rFonts w:cs="Arial"/>
              </w:rPr>
            </w:pPr>
            <w:r w:rsidRPr="00C918B8">
              <w:rPr>
                <w:rFonts w:cs="Arial"/>
              </w:rPr>
              <w:t>Unison</w:t>
            </w:r>
          </w:p>
        </w:tc>
      </w:tr>
      <w:tr w:rsidR="004A1250" w:rsidRPr="00974B05" w:rsidTr="000D32AA">
        <w:tc>
          <w:tcPr>
            <w:tcW w:w="1353" w:type="pct"/>
          </w:tcPr>
          <w:p w:rsidR="004A1250" w:rsidRPr="00C918B8" w:rsidRDefault="004A1250" w:rsidP="000D32AA">
            <w:pPr>
              <w:spacing w:line="276" w:lineRule="auto"/>
              <w:rPr>
                <w:rFonts w:cs="Arial"/>
              </w:rPr>
            </w:pPr>
            <w:r w:rsidRPr="00C918B8">
              <w:rPr>
                <w:rFonts w:cs="Arial"/>
              </w:rPr>
              <w:t>Brian Smith</w:t>
            </w:r>
          </w:p>
        </w:tc>
        <w:tc>
          <w:tcPr>
            <w:tcW w:w="531" w:type="pct"/>
          </w:tcPr>
          <w:p w:rsidR="004A1250" w:rsidRPr="00C918B8" w:rsidRDefault="004A1250" w:rsidP="000D32AA">
            <w:pPr>
              <w:spacing w:line="276" w:lineRule="auto"/>
              <w:rPr>
                <w:rFonts w:cs="Arial"/>
              </w:rPr>
            </w:pPr>
            <w:r w:rsidRPr="00C918B8">
              <w:rPr>
                <w:rFonts w:cs="Arial"/>
              </w:rPr>
              <w:t>BS</w:t>
            </w:r>
          </w:p>
        </w:tc>
        <w:tc>
          <w:tcPr>
            <w:tcW w:w="3116" w:type="pct"/>
          </w:tcPr>
          <w:p w:rsidR="004A1250" w:rsidRPr="00C918B8" w:rsidRDefault="004A1250" w:rsidP="000D32AA">
            <w:pPr>
              <w:spacing w:line="276" w:lineRule="auto"/>
              <w:rPr>
                <w:rFonts w:cs="Arial"/>
              </w:rPr>
            </w:pPr>
            <w:r w:rsidRPr="00C918B8">
              <w:rPr>
                <w:rFonts w:cs="Arial"/>
              </w:rPr>
              <w:t>Unison</w:t>
            </w:r>
          </w:p>
        </w:tc>
      </w:tr>
      <w:tr w:rsidR="00ED6BF1" w:rsidRPr="00974B05" w:rsidTr="000D32AA">
        <w:tc>
          <w:tcPr>
            <w:tcW w:w="1353" w:type="pct"/>
          </w:tcPr>
          <w:p w:rsidR="00ED6BF1" w:rsidRPr="00C918B8" w:rsidRDefault="00763D7B" w:rsidP="000D32AA">
            <w:pPr>
              <w:spacing w:line="276" w:lineRule="auto"/>
              <w:rPr>
                <w:rFonts w:cs="Arial"/>
              </w:rPr>
            </w:pPr>
            <w:r w:rsidRPr="00C918B8">
              <w:rPr>
                <w:rFonts w:cs="Arial"/>
              </w:rPr>
              <w:t>Wendy Dunsmore</w:t>
            </w:r>
          </w:p>
        </w:tc>
        <w:tc>
          <w:tcPr>
            <w:tcW w:w="531" w:type="pct"/>
          </w:tcPr>
          <w:p w:rsidR="00ED6BF1" w:rsidRPr="00C918B8" w:rsidRDefault="00763D7B" w:rsidP="000D32AA">
            <w:pPr>
              <w:spacing w:line="276" w:lineRule="auto"/>
              <w:rPr>
                <w:rFonts w:cs="Arial"/>
              </w:rPr>
            </w:pPr>
            <w:r w:rsidRPr="00C918B8">
              <w:rPr>
                <w:rFonts w:cs="Arial"/>
              </w:rPr>
              <w:t>WD</w:t>
            </w:r>
          </w:p>
        </w:tc>
        <w:tc>
          <w:tcPr>
            <w:tcW w:w="3116" w:type="pct"/>
          </w:tcPr>
          <w:p w:rsidR="00ED6BF1" w:rsidRPr="00C918B8" w:rsidRDefault="00763D7B" w:rsidP="000D32AA">
            <w:pPr>
              <w:spacing w:line="276" w:lineRule="auto"/>
              <w:rPr>
                <w:rFonts w:cs="Arial"/>
              </w:rPr>
            </w:pPr>
            <w:r w:rsidRPr="00C918B8">
              <w:rPr>
                <w:rFonts w:cs="Arial"/>
              </w:rPr>
              <w:t>Unite</w:t>
            </w:r>
          </w:p>
        </w:tc>
      </w:tr>
      <w:tr w:rsidR="00F960E4" w:rsidRPr="00974B05" w:rsidTr="000D32AA">
        <w:tc>
          <w:tcPr>
            <w:tcW w:w="1353" w:type="pct"/>
          </w:tcPr>
          <w:p w:rsidR="00F960E4" w:rsidRPr="00C918B8" w:rsidRDefault="00F960E4" w:rsidP="000D32AA">
            <w:pPr>
              <w:spacing w:line="276" w:lineRule="auto"/>
              <w:rPr>
                <w:rFonts w:cs="Arial"/>
              </w:rPr>
            </w:pPr>
            <w:r w:rsidRPr="00C918B8">
              <w:rPr>
                <w:rFonts w:cs="Arial"/>
              </w:rPr>
              <w:t>Eddie Cassidy</w:t>
            </w:r>
          </w:p>
        </w:tc>
        <w:tc>
          <w:tcPr>
            <w:tcW w:w="531" w:type="pct"/>
          </w:tcPr>
          <w:p w:rsidR="00F960E4" w:rsidRPr="00C918B8" w:rsidRDefault="00F960E4" w:rsidP="000D32AA">
            <w:pPr>
              <w:spacing w:line="276" w:lineRule="auto"/>
              <w:rPr>
                <w:rFonts w:cs="Arial"/>
              </w:rPr>
            </w:pPr>
            <w:r w:rsidRPr="00C918B8">
              <w:rPr>
                <w:rFonts w:cs="Arial"/>
              </w:rPr>
              <w:t>EC</w:t>
            </w:r>
          </w:p>
        </w:tc>
        <w:tc>
          <w:tcPr>
            <w:tcW w:w="3116" w:type="pct"/>
          </w:tcPr>
          <w:p w:rsidR="00F960E4" w:rsidRPr="00C918B8" w:rsidRDefault="00F960E4" w:rsidP="000D32AA">
            <w:pPr>
              <w:spacing w:line="276" w:lineRule="auto"/>
              <w:rPr>
                <w:rFonts w:cs="Arial"/>
              </w:rPr>
            </w:pPr>
            <w:r w:rsidRPr="00C918B8">
              <w:rPr>
                <w:rFonts w:cs="Arial"/>
              </w:rPr>
              <w:t>Unite</w:t>
            </w:r>
          </w:p>
        </w:tc>
      </w:tr>
      <w:tr w:rsidR="00DD203D" w:rsidRPr="00974B05" w:rsidTr="000D32AA">
        <w:tc>
          <w:tcPr>
            <w:tcW w:w="1353" w:type="pct"/>
          </w:tcPr>
          <w:p w:rsidR="00DD203D" w:rsidRPr="00C918B8" w:rsidRDefault="00DD203D" w:rsidP="000D32AA">
            <w:pPr>
              <w:spacing w:line="276" w:lineRule="auto"/>
              <w:rPr>
                <w:rFonts w:cs="Arial"/>
              </w:rPr>
            </w:pPr>
            <w:r w:rsidRPr="00C918B8">
              <w:rPr>
                <w:rFonts w:cs="Arial"/>
              </w:rPr>
              <w:t>Christina Heuston</w:t>
            </w:r>
          </w:p>
        </w:tc>
        <w:tc>
          <w:tcPr>
            <w:tcW w:w="531" w:type="pct"/>
          </w:tcPr>
          <w:p w:rsidR="00DD203D" w:rsidRPr="00C918B8" w:rsidRDefault="00DD203D" w:rsidP="000D32AA">
            <w:pPr>
              <w:spacing w:line="276" w:lineRule="auto"/>
              <w:rPr>
                <w:rFonts w:cs="Arial"/>
              </w:rPr>
            </w:pPr>
            <w:r w:rsidRPr="00C918B8">
              <w:rPr>
                <w:rFonts w:cs="Arial"/>
              </w:rPr>
              <w:t>CH</w:t>
            </w:r>
          </w:p>
        </w:tc>
        <w:tc>
          <w:tcPr>
            <w:tcW w:w="3116" w:type="pct"/>
          </w:tcPr>
          <w:p w:rsidR="00DD203D" w:rsidRPr="00C918B8" w:rsidRDefault="00DD203D" w:rsidP="000D32AA">
            <w:pPr>
              <w:spacing w:line="276" w:lineRule="auto"/>
              <w:rPr>
                <w:rFonts w:cs="Arial"/>
              </w:rPr>
            </w:pPr>
            <w:r w:rsidRPr="00C918B8">
              <w:rPr>
                <w:rFonts w:cs="Arial"/>
              </w:rPr>
              <w:t>Social Work/GCC</w:t>
            </w:r>
          </w:p>
        </w:tc>
      </w:tr>
      <w:tr w:rsidR="00C918B8" w:rsidRPr="00974B05" w:rsidTr="000D32AA">
        <w:tc>
          <w:tcPr>
            <w:tcW w:w="1353" w:type="pct"/>
          </w:tcPr>
          <w:p w:rsidR="00C918B8" w:rsidRPr="00C918B8" w:rsidRDefault="00C918B8" w:rsidP="000D32AA">
            <w:pPr>
              <w:spacing w:line="276" w:lineRule="auto"/>
              <w:rPr>
                <w:rFonts w:cs="Arial"/>
              </w:rPr>
            </w:pPr>
            <w:r w:rsidRPr="00C918B8">
              <w:rPr>
                <w:rFonts w:cs="Arial"/>
              </w:rPr>
              <w:t>David Russell</w:t>
            </w:r>
          </w:p>
        </w:tc>
        <w:tc>
          <w:tcPr>
            <w:tcW w:w="531" w:type="pct"/>
          </w:tcPr>
          <w:p w:rsidR="00C918B8" w:rsidRPr="00C918B8" w:rsidRDefault="00C918B8" w:rsidP="000D32AA">
            <w:pPr>
              <w:spacing w:line="276" w:lineRule="auto"/>
              <w:rPr>
                <w:rFonts w:cs="Arial"/>
              </w:rPr>
            </w:pPr>
            <w:r w:rsidRPr="00C918B8">
              <w:rPr>
                <w:rFonts w:cs="Arial"/>
              </w:rPr>
              <w:t>DR</w:t>
            </w:r>
          </w:p>
        </w:tc>
        <w:tc>
          <w:tcPr>
            <w:tcW w:w="3116" w:type="pct"/>
          </w:tcPr>
          <w:p w:rsidR="00C918B8" w:rsidRPr="00C918B8" w:rsidRDefault="00C918B8" w:rsidP="000D32AA">
            <w:pPr>
              <w:spacing w:line="276" w:lineRule="auto"/>
              <w:rPr>
                <w:rFonts w:cs="Arial"/>
              </w:rPr>
            </w:pPr>
            <w:r w:rsidRPr="00C918B8">
              <w:rPr>
                <w:rFonts w:cs="Arial"/>
              </w:rPr>
              <w:t>Neighbourhoods &amp; Sustainability/GCC</w:t>
            </w:r>
          </w:p>
        </w:tc>
      </w:tr>
      <w:tr w:rsidR="00DD203D" w:rsidRPr="00974B05" w:rsidTr="000D32AA">
        <w:tc>
          <w:tcPr>
            <w:tcW w:w="1353" w:type="pct"/>
          </w:tcPr>
          <w:p w:rsidR="00DD203D" w:rsidRPr="00C918B8" w:rsidRDefault="00DD203D" w:rsidP="000D32AA">
            <w:pPr>
              <w:spacing w:line="276" w:lineRule="auto"/>
              <w:rPr>
                <w:rFonts w:cs="Arial"/>
              </w:rPr>
            </w:pPr>
            <w:r w:rsidRPr="00C918B8">
              <w:rPr>
                <w:rFonts w:cs="Arial"/>
              </w:rPr>
              <w:t>Susan Deighan</w:t>
            </w:r>
          </w:p>
        </w:tc>
        <w:tc>
          <w:tcPr>
            <w:tcW w:w="531" w:type="pct"/>
          </w:tcPr>
          <w:p w:rsidR="00DD203D" w:rsidRPr="00C918B8" w:rsidRDefault="00DD203D" w:rsidP="000D32AA">
            <w:pPr>
              <w:spacing w:line="276" w:lineRule="auto"/>
              <w:rPr>
                <w:rFonts w:cs="Arial"/>
              </w:rPr>
            </w:pPr>
            <w:r w:rsidRPr="00C918B8">
              <w:rPr>
                <w:rFonts w:cs="Arial"/>
              </w:rPr>
              <w:t>SD</w:t>
            </w:r>
          </w:p>
        </w:tc>
        <w:tc>
          <w:tcPr>
            <w:tcW w:w="3116" w:type="pct"/>
          </w:tcPr>
          <w:p w:rsidR="00DD203D" w:rsidRPr="00C918B8" w:rsidRDefault="00DD203D" w:rsidP="000D32AA">
            <w:pPr>
              <w:spacing w:line="276" w:lineRule="auto"/>
              <w:rPr>
                <w:rFonts w:cs="Arial"/>
              </w:rPr>
            </w:pPr>
            <w:r w:rsidRPr="00C918B8">
              <w:rPr>
                <w:rFonts w:cs="Arial"/>
              </w:rPr>
              <w:t>Glasgow Life</w:t>
            </w:r>
          </w:p>
        </w:tc>
      </w:tr>
      <w:tr w:rsidR="00DF51F5" w:rsidRPr="00974B05" w:rsidTr="000D32AA">
        <w:tc>
          <w:tcPr>
            <w:tcW w:w="1353" w:type="pct"/>
          </w:tcPr>
          <w:p w:rsidR="00DF51F5" w:rsidRPr="00C918B8" w:rsidRDefault="00DF51F5" w:rsidP="000D32AA">
            <w:pPr>
              <w:spacing w:line="276" w:lineRule="auto"/>
              <w:rPr>
                <w:rFonts w:cs="Arial"/>
              </w:rPr>
            </w:pPr>
            <w:r w:rsidRPr="00C918B8">
              <w:rPr>
                <w:rFonts w:cs="Arial"/>
              </w:rPr>
              <w:t>Rosie Docherty</w:t>
            </w:r>
          </w:p>
        </w:tc>
        <w:tc>
          <w:tcPr>
            <w:tcW w:w="531" w:type="pct"/>
          </w:tcPr>
          <w:p w:rsidR="00DF51F5" w:rsidRPr="00C918B8" w:rsidRDefault="00DF51F5" w:rsidP="000D32AA">
            <w:pPr>
              <w:spacing w:line="276" w:lineRule="auto"/>
              <w:rPr>
                <w:rFonts w:cs="Arial"/>
              </w:rPr>
            </w:pPr>
            <w:r w:rsidRPr="00C918B8">
              <w:rPr>
                <w:rFonts w:cs="Arial"/>
              </w:rPr>
              <w:t>RD</w:t>
            </w:r>
          </w:p>
        </w:tc>
        <w:tc>
          <w:tcPr>
            <w:tcW w:w="3116" w:type="pct"/>
          </w:tcPr>
          <w:p w:rsidR="00DF51F5" w:rsidRPr="00C918B8" w:rsidRDefault="00DF51F5" w:rsidP="000D32AA">
            <w:pPr>
              <w:spacing w:line="276" w:lineRule="auto"/>
              <w:rPr>
                <w:rFonts w:cs="Arial"/>
              </w:rPr>
            </w:pPr>
            <w:r w:rsidRPr="00C918B8">
              <w:rPr>
                <w:rFonts w:cs="Arial"/>
              </w:rPr>
              <w:t>Independent Job Evaluation Technical Advisor (External)</w:t>
            </w:r>
          </w:p>
        </w:tc>
      </w:tr>
      <w:tr w:rsidR="00B60C7E" w:rsidRPr="00974B05" w:rsidTr="000D32AA">
        <w:tc>
          <w:tcPr>
            <w:tcW w:w="1353" w:type="pct"/>
          </w:tcPr>
          <w:p w:rsidR="00B60C7E" w:rsidRPr="00C918B8" w:rsidRDefault="004A1250" w:rsidP="000D32AA">
            <w:pPr>
              <w:spacing w:line="276" w:lineRule="auto"/>
              <w:rPr>
                <w:rFonts w:cs="Arial"/>
              </w:rPr>
            </w:pPr>
            <w:r w:rsidRPr="00C918B8">
              <w:rPr>
                <w:rFonts w:cs="Arial"/>
              </w:rPr>
              <w:t>Nicole Traynor</w:t>
            </w:r>
            <w:r w:rsidR="00763D7B" w:rsidRPr="00C918B8">
              <w:rPr>
                <w:rFonts w:cs="Arial"/>
              </w:rPr>
              <w:t xml:space="preserve"> (Notes)</w:t>
            </w:r>
          </w:p>
        </w:tc>
        <w:tc>
          <w:tcPr>
            <w:tcW w:w="531" w:type="pct"/>
          </w:tcPr>
          <w:p w:rsidR="00B60C7E" w:rsidRPr="00C918B8" w:rsidRDefault="004A1250" w:rsidP="000D32AA">
            <w:pPr>
              <w:spacing w:line="276" w:lineRule="auto"/>
              <w:rPr>
                <w:rFonts w:cs="Arial"/>
              </w:rPr>
            </w:pPr>
            <w:r w:rsidRPr="00C918B8">
              <w:rPr>
                <w:rFonts w:cs="Arial"/>
              </w:rPr>
              <w:t>NT</w:t>
            </w:r>
          </w:p>
        </w:tc>
        <w:tc>
          <w:tcPr>
            <w:tcW w:w="3116" w:type="pct"/>
          </w:tcPr>
          <w:p w:rsidR="00B60C7E" w:rsidRPr="00C918B8" w:rsidRDefault="00763D7B" w:rsidP="000D32AA">
            <w:pPr>
              <w:spacing w:line="276" w:lineRule="auto"/>
              <w:rPr>
                <w:rFonts w:cs="Arial"/>
              </w:rPr>
            </w:pPr>
            <w:r w:rsidRPr="00C918B8">
              <w:rPr>
                <w:rFonts w:cs="Arial"/>
              </w:rPr>
              <w:t>Corporate HR/GCC</w:t>
            </w:r>
          </w:p>
        </w:tc>
      </w:tr>
    </w:tbl>
    <w:p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rsidTr="002B0197">
        <w:tc>
          <w:tcPr>
            <w:tcW w:w="9016" w:type="dxa"/>
            <w:gridSpan w:val="3"/>
            <w:shd w:val="clear" w:color="auto" w:fill="E7E6E6" w:themeFill="background2"/>
          </w:tcPr>
          <w:p w:rsidR="00B60C7E" w:rsidRPr="00DF51F5" w:rsidRDefault="00B60C7E" w:rsidP="000D32AA">
            <w:pPr>
              <w:spacing w:line="276" w:lineRule="auto"/>
              <w:rPr>
                <w:rFonts w:cs="Arial"/>
                <w:b/>
              </w:rPr>
            </w:pPr>
            <w:r w:rsidRPr="00DF51F5">
              <w:rPr>
                <w:rFonts w:cs="Arial"/>
                <w:b/>
              </w:rPr>
              <w:t>Apologies:</w:t>
            </w:r>
          </w:p>
        </w:tc>
      </w:tr>
      <w:tr w:rsidR="004A1250" w:rsidRPr="00DF51F5" w:rsidTr="000D32AA">
        <w:tc>
          <w:tcPr>
            <w:tcW w:w="2405" w:type="dxa"/>
          </w:tcPr>
          <w:p w:rsidR="004A1250" w:rsidRPr="004A1250" w:rsidRDefault="004A1250" w:rsidP="004A1250">
            <w:pPr>
              <w:spacing w:line="276" w:lineRule="auto"/>
              <w:rPr>
                <w:rFonts w:cs="Arial"/>
              </w:rPr>
            </w:pPr>
            <w:r w:rsidRPr="004A1250">
              <w:rPr>
                <w:rFonts w:cs="Arial"/>
              </w:rPr>
              <w:t>Lynn Norwood</w:t>
            </w:r>
          </w:p>
        </w:tc>
        <w:tc>
          <w:tcPr>
            <w:tcW w:w="992" w:type="dxa"/>
          </w:tcPr>
          <w:p w:rsidR="004A1250" w:rsidRPr="004A1250" w:rsidRDefault="004A1250" w:rsidP="004A1250">
            <w:pPr>
              <w:spacing w:line="276" w:lineRule="auto"/>
              <w:rPr>
                <w:rFonts w:cs="Arial"/>
              </w:rPr>
            </w:pPr>
            <w:r w:rsidRPr="004A1250">
              <w:rPr>
                <w:rFonts w:cs="Arial"/>
              </w:rPr>
              <w:t>LN</w:t>
            </w:r>
          </w:p>
        </w:tc>
        <w:tc>
          <w:tcPr>
            <w:tcW w:w="5619" w:type="dxa"/>
          </w:tcPr>
          <w:p w:rsidR="004A1250" w:rsidRPr="004A1250" w:rsidRDefault="004A1250" w:rsidP="004A1250">
            <w:pPr>
              <w:spacing w:line="276" w:lineRule="auto"/>
              <w:rPr>
                <w:rFonts w:cs="Arial"/>
              </w:rPr>
            </w:pPr>
            <w:r w:rsidRPr="004A1250">
              <w:rPr>
                <w:rFonts w:cs="Arial"/>
              </w:rPr>
              <w:t>Corporate HR/GCC</w:t>
            </w:r>
          </w:p>
        </w:tc>
      </w:tr>
      <w:tr w:rsidR="004A1250" w:rsidRPr="00DF51F5" w:rsidTr="000D32AA">
        <w:tc>
          <w:tcPr>
            <w:tcW w:w="2405" w:type="dxa"/>
          </w:tcPr>
          <w:p w:rsidR="004A1250" w:rsidRPr="00DF51F5" w:rsidRDefault="004A1250" w:rsidP="004A1250">
            <w:pPr>
              <w:spacing w:line="276" w:lineRule="auto"/>
              <w:rPr>
                <w:rFonts w:cs="Arial"/>
              </w:rPr>
            </w:pPr>
            <w:r w:rsidRPr="00DF51F5">
              <w:rPr>
                <w:rFonts w:cs="Arial"/>
              </w:rPr>
              <w:t>Jan Buchanan</w:t>
            </w:r>
          </w:p>
        </w:tc>
        <w:tc>
          <w:tcPr>
            <w:tcW w:w="992" w:type="dxa"/>
          </w:tcPr>
          <w:p w:rsidR="004A1250" w:rsidRPr="00DF51F5" w:rsidRDefault="004A1250" w:rsidP="004A1250">
            <w:pPr>
              <w:spacing w:line="276" w:lineRule="auto"/>
              <w:rPr>
                <w:rFonts w:cs="Arial"/>
              </w:rPr>
            </w:pPr>
            <w:r w:rsidRPr="00DF51F5">
              <w:rPr>
                <w:rFonts w:cs="Arial"/>
              </w:rPr>
              <w:t>JB</w:t>
            </w:r>
          </w:p>
        </w:tc>
        <w:tc>
          <w:tcPr>
            <w:tcW w:w="5619" w:type="dxa"/>
          </w:tcPr>
          <w:p w:rsidR="004A1250" w:rsidRPr="00DF51F5" w:rsidRDefault="004A1250" w:rsidP="004A1250">
            <w:pPr>
              <w:spacing w:line="276" w:lineRule="auto"/>
              <w:rPr>
                <w:rFonts w:cs="Arial"/>
              </w:rPr>
            </w:pPr>
            <w:r w:rsidRPr="00DF51F5">
              <w:rPr>
                <w:rFonts w:cs="Arial"/>
              </w:rPr>
              <w:t>Finance &amp; Corporate Services/Glasgow Life</w:t>
            </w:r>
          </w:p>
        </w:tc>
      </w:tr>
      <w:tr w:rsidR="00C918B8" w:rsidRPr="00DF51F5" w:rsidTr="000D32AA">
        <w:tc>
          <w:tcPr>
            <w:tcW w:w="2405" w:type="dxa"/>
          </w:tcPr>
          <w:p w:rsidR="00C918B8" w:rsidRPr="00DF51F5" w:rsidRDefault="00C918B8" w:rsidP="004A1250">
            <w:pPr>
              <w:spacing w:line="276" w:lineRule="auto"/>
              <w:rPr>
                <w:rFonts w:cs="Arial"/>
              </w:rPr>
            </w:pPr>
            <w:r>
              <w:rPr>
                <w:rFonts w:cs="Arial"/>
              </w:rPr>
              <w:t>Andy Waddell</w:t>
            </w:r>
          </w:p>
        </w:tc>
        <w:tc>
          <w:tcPr>
            <w:tcW w:w="992" w:type="dxa"/>
          </w:tcPr>
          <w:p w:rsidR="00C918B8" w:rsidRPr="00DF51F5" w:rsidRDefault="00C918B8" w:rsidP="004A1250">
            <w:pPr>
              <w:spacing w:line="276" w:lineRule="auto"/>
              <w:rPr>
                <w:rFonts w:cs="Arial"/>
              </w:rPr>
            </w:pPr>
            <w:r>
              <w:rPr>
                <w:rFonts w:cs="Arial"/>
              </w:rPr>
              <w:t>AW</w:t>
            </w:r>
          </w:p>
        </w:tc>
        <w:tc>
          <w:tcPr>
            <w:tcW w:w="5619" w:type="dxa"/>
          </w:tcPr>
          <w:p w:rsidR="00C918B8" w:rsidRPr="00DF51F5" w:rsidRDefault="00C918B8" w:rsidP="004A1250">
            <w:pPr>
              <w:spacing w:line="276" w:lineRule="auto"/>
              <w:rPr>
                <w:rFonts w:cs="Arial"/>
              </w:rPr>
            </w:pPr>
            <w:r>
              <w:rPr>
                <w:rFonts w:cs="Arial"/>
              </w:rPr>
              <w:t>Neighbourhoods &amp; Sustainability/GCC</w:t>
            </w:r>
          </w:p>
        </w:tc>
      </w:tr>
      <w:tr w:rsidR="00C918B8" w:rsidRPr="00DF51F5" w:rsidTr="000D32AA">
        <w:tc>
          <w:tcPr>
            <w:tcW w:w="2405" w:type="dxa"/>
          </w:tcPr>
          <w:p w:rsidR="00C918B8" w:rsidRPr="00DF51F5" w:rsidRDefault="004501CF" w:rsidP="004A1250">
            <w:pPr>
              <w:spacing w:line="276" w:lineRule="auto"/>
              <w:rPr>
                <w:rFonts w:cs="Arial"/>
              </w:rPr>
            </w:pPr>
            <w:r>
              <w:rPr>
                <w:rFonts w:cs="Arial"/>
              </w:rPr>
              <w:t>David McL</w:t>
            </w:r>
            <w:r w:rsidR="00C918B8">
              <w:rPr>
                <w:rFonts w:cs="Arial"/>
              </w:rPr>
              <w:t>elland</w:t>
            </w:r>
          </w:p>
        </w:tc>
        <w:tc>
          <w:tcPr>
            <w:tcW w:w="992" w:type="dxa"/>
          </w:tcPr>
          <w:p w:rsidR="00C918B8" w:rsidRPr="00DF51F5" w:rsidRDefault="00C918B8" w:rsidP="004A1250">
            <w:pPr>
              <w:spacing w:line="276" w:lineRule="auto"/>
              <w:rPr>
                <w:rFonts w:cs="Arial"/>
              </w:rPr>
            </w:pPr>
            <w:r>
              <w:rPr>
                <w:rFonts w:cs="Arial"/>
              </w:rPr>
              <w:t>DMc</w:t>
            </w:r>
            <w:r w:rsidR="004501CF">
              <w:rPr>
                <w:rFonts w:cs="Arial"/>
              </w:rPr>
              <w:t>L</w:t>
            </w:r>
          </w:p>
        </w:tc>
        <w:tc>
          <w:tcPr>
            <w:tcW w:w="5619" w:type="dxa"/>
          </w:tcPr>
          <w:p w:rsidR="00C918B8" w:rsidRPr="00DF51F5" w:rsidRDefault="00C918B8" w:rsidP="004A1250">
            <w:pPr>
              <w:spacing w:line="276" w:lineRule="auto"/>
              <w:rPr>
                <w:rFonts w:cs="Arial"/>
              </w:rPr>
            </w:pPr>
            <w:r>
              <w:rPr>
                <w:rFonts w:cs="Arial"/>
              </w:rPr>
              <w:t>Education/GCC</w:t>
            </w:r>
          </w:p>
        </w:tc>
      </w:tr>
    </w:tbl>
    <w:p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type w:val="continuous"/>
          <w:pgSz w:w="11906" w:h="16838"/>
          <w:pgMar w:top="1440" w:right="1440" w:bottom="1440" w:left="1440" w:header="708" w:footer="708" w:gutter="0"/>
          <w:cols w:space="708"/>
          <w:docGrid w:linePitch="360"/>
        </w:sectPr>
      </w:pPr>
    </w:p>
    <w:p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F960E4" w:rsidTr="00F960E4">
        <w:tc>
          <w:tcPr>
            <w:tcW w:w="9016" w:type="dxa"/>
          </w:tcPr>
          <w:p w:rsidR="007230F9" w:rsidRPr="00054FA1" w:rsidRDefault="00054FA1" w:rsidP="007230F9">
            <w:pPr>
              <w:jc w:val="both"/>
              <w:rPr>
                <w:rFonts w:cs="Arial"/>
                <w:sz w:val="24"/>
                <w:szCs w:val="24"/>
              </w:rPr>
            </w:pPr>
            <w:r>
              <w:rPr>
                <w:rFonts w:cs="Arial"/>
                <w:b/>
                <w:sz w:val="24"/>
                <w:szCs w:val="24"/>
                <w:u w:val="single"/>
              </w:rPr>
              <w:t>Ad-hoc meeting</w:t>
            </w:r>
          </w:p>
          <w:p w:rsidR="00054FA1" w:rsidRDefault="00054FA1" w:rsidP="007230F9">
            <w:pPr>
              <w:jc w:val="both"/>
              <w:rPr>
                <w:rFonts w:cs="Arial"/>
                <w:b/>
                <w:sz w:val="24"/>
                <w:szCs w:val="24"/>
              </w:rPr>
            </w:pPr>
          </w:p>
          <w:p w:rsidR="00453771" w:rsidRPr="00453771" w:rsidRDefault="00453771" w:rsidP="007230F9">
            <w:pPr>
              <w:jc w:val="both"/>
              <w:rPr>
                <w:rFonts w:cs="Arial"/>
                <w:sz w:val="24"/>
                <w:szCs w:val="24"/>
              </w:rPr>
            </w:pPr>
            <w:r>
              <w:rPr>
                <w:rFonts w:cs="Arial"/>
                <w:sz w:val="24"/>
                <w:szCs w:val="24"/>
              </w:rPr>
              <w:t>RW requested pre-cleansed data regarding accepted positions.</w:t>
            </w:r>
          </w:p>
          <w:p w:rsidR="00453771" w:rsidRDefault="00453771" w:rsidP="007230F9">
            <w:pPr>
              <w:jc w:val="both"/>
              <w:rPr>
                <w:rFonts w:cs="Arial"/>
                <w:b/>
                <w:sz w:val="24"/>
                <w:szCs w:val="24"/>
              </w:rPr>
            </w:pPr>
          </w:p>
          <w:p w:rsidR="00BB057F" w:rsidRPr="00453771" w:rsidRDefault="00BB057F" w:rsidP="00BB057F">
            <w:pPr>
              <w:pStyle w:val="ListParagraph"/>
              <w:numPr>
                <w:ilvl w:val="0"/>
                <w:numId w:val="12"/>
              </w:numPr>
              <w:jc w:val="both"/>
              <w:rPr>
                <w:rFonts w:cs="Arial"/>
                <w:sz w:val="24"/>
                <w:szCs w:val="24"/>
              </w:rPr>
            </w:pPr>
            <w:r>
              <w:rPr>
                <w:rFonts w:cs="Arial"/>
                <w:b/>
                <w:sz w:val="24"/>
                <w:szCs w:val="24"/>
              </w:rPr>
              <w:t>Action: AT to send pre-cleansed data to TUs prior to 1</w:t>
            </w:r>
            <w:r w:rsidRPr="00BB057F">
              <w:rPr>
                <w:rFonts w:cs="Arial"/>
                <w:b/>
                <w:sz w:val="24"/>
                <w:szCs w:val="24"/>
                <w:vertAlign w:val="superscript"/>
              </w:rPr>
              <w:t>st</w:t>
            </w:r>
            <w:r>
              <w:rPr>
                <w:rFonts w:cs="Arial"/>
                <w:b/>
                <w:sz w:val="24"/>
                <w:szCs w:val="24"/>
              </w:rPr>
              <w:t xml:space="preserve"> October</w:t>
            </w:r>
          </w:p>
          <w:p w:rsidR="00453771" w:rsidRDefault="00453771" w:rsidP="00453771">
            <w:pPr>
              <w:jc w:val="both"/>
              <w:rPr>
                <w:rFonts w:cs="Arial"/>
                <w:sz w:val="24"/>
                <w:szCs w:val="24"/>
              </w:rPr>
            </w:pPr>
          </w:p>
          <w:p w:rsidR="00453771" w:rsidRDefault="00453771" w:rsidP="00453771">
            <w:pPr>
              <w:jc w:val="both"/>
              <w:rPr>
                <w:rFonts w:cs="Arial"/>
                <w:sz w:val="24"/>
                <w:szCs w:val="24"/>
              </w:rPr>
            </w:pPr>
            <w:r>
              <w:rPr>
                <w:rFonts w:cs="Arial"/>
                <w:sz w:val="24"/>
                <w:szCs w:val="24"/>
              </w:rPr>
              <w:t>Services and TUs requested clarification surrounding the interim grading arrangements.</w:t>
            </w:r>
          </w:p>
          <w:p w:rsidR="00453771" w:rsidRPr="00453771" w:rsidRDefault="00453771" w:rsidP="00453771">
            <w:pPr>
              <w:jc w:val="both"/>
              <w:rPr>
                <w:rFonts w:cs="Arial"/>
                <w:sz w:val="24"/>
                <w:szCs w:val="24"/>
              </w:rPr>
            </w:pPr>
          </w:p>
          <w:p w:rsidR="00BB057F" w:rsidRPr="00054FA1" w:rsidRDefault="00BB057F" w:rsidP="00BB057F">
            <w:pPr>
              <w:pStyle w:val="ListParagraph"/>
              <w:numPr>
                <w:ilvl w:val="0"/>
                <w:numId w:val="12"/>
              </w:numPr>
              <w:jc w:val="both"/>
              <w:rPr>
                <w:rFonts w:cs="Arial"/>
                <w:sz w:val="24"/>
                <w:szCs w:val="24"/>
              </w:rPr>
            </w:pPr>
            <w:r>
              <w:rPr>
                <w:rFonts w:cs="Arial"/>
                <w:b/>
                <w:sz w:val="24"/>
                <w:szCs w:val="24"/>
              </w:rPr>
              <w:t>Action: AT to clarify with services RE interim grading arrangements</w:t>
            </w:r>
          </w:p>
          <w:p w:rsidR="00054FA1" w:rsidRDefault="00054FA1" w:rsidP="00054FA1">
            <w:pPr>
              <w:jc w:val="both"/>
              <w:rPr>
                <w:rFonts w:cs="Arial"/>
                <w:sz w:val="24"/>
                <w:szCs w:val="24"/>
              </w:rPr>
            </w:pPr>
          </w:p>
          <w:p w:rsidR="00054FA1" w:rsidRDefault="00054FA1" w:rsidP="00054FA1">
            <w:pPr>
              <w:jc w:val="both"/>
              <w:rPr>
                <w:rFonts w:cs="Arial"/>
                <w:sz w:val="24"/>
                <w:szCs w:val="24"/>
              </w:rPr>
            </w:pPr>
            <w:r>
              <w:rPr>
                <w:rFonts w:cs="Arial"/>
                <w:sz w:val="24"/>
                <w:szCs w:val="24"/>
              </w:rPr>
              <w:t>The previously agreed OSG sub-group has not yet met due to various dates not being suitable.</w:t>
            </w:r>
          </w:p>
          <w:p w:rsidR="00054FA1" w:rsidRPr="00054FA1" w:rsidRDefault="00054FA1" w:rsidP="00054FA1">
            <w:pPr>
              <w:jc w:val="both"/>
              <w:rPr>
                <w:rFonts w:cs="Arial"/>
                <w:sz w:val="24"/>
                <w:szCs w:val="24"/>
              </w:rPr>
            </w:pPr>
          </w:p>
          <w:p w:rsidR="00BB057F" w:rsidRPr="00054FA1" w:rsidRDefault="00BB057F" w:rsidP="00BB057F">
            <w:pPr>
              <w:pStyle w:val="ListParagraph"/>
              <w:numPr>
                <w:ilvl w:val="0"/>
                <w:numId w:val="12"/>
              </w:numPr>
              <w:jc w:val="both"/>
              <w:rPr>
                <w:rFonts w:cs="Arial"/>
                <w:sz w:val="24"/>
                <w:szCs w:val="24"/>
              </w:rPr>
            </w:pPr>
            <w:r>
              <w:rPr>
                <w:rFonts w:cs="Arial"/>
                <w:b/>
                <w:sz w:val="24"/>
                <w:szCs w:val="24"/>
              </w:rPr>
              <w:t>Action: OSG sub-group to be set up (no meeting held on 20/09/2019)</w:t>
            </w:r>
          </w:p>
          <w:p w:rsidR="00054FA1" w:rsidRDefault="00054FA1" w:rsidP="00054FA1">
            <w:pPr>
              <w:jc w:val="both"/>
              <w:rPr>
                <w:rFonts w:cs="Arial"/>
                <w:sz w:val="24"/>
                <w:szCs w:val="24"/>
              </w:rPr>
            </w:pPr>
          </w:p>
          <w:p w:rsidR="00054FA1" w:rsidRDefault="00054FA1" w:rsidP="00054FA1">
            <w:pPr>
              <w:jc w:val="both"/>
              <w:rPr>
                <w:rFonts w:cs="Arial"/>
                <w:sz w:val="24"/>
                <w:szCs w:val="24"/>
              </w:rPr>
            </w:pPr>
            <w:r>
              <w:rPr>
                <w:rFonts w:cs="Arial"/>
                <w:sz w:val="24"/>
                <w:szCs w:val="24"/>
              </w:rPr>
              <w:t>More mock interviews have to take place. TUs highlighted there are a number of representatives they wish to be prioritised.</w:t>
            </w:r>
          </w:p>
          <w:p w:rsidR="00054FA1" w:rsidRPr="00054FA1" w:rsidRDefault="00054FA1" w:rsidP="00054FA1">
            <w:pPr>
              <w:jc w:val="both"/>
              <w:rPr>
                <w:rFonts w:cs="Arial"/>
                <w:sz w:val="24"/>
                <w:szCs w:val="24"/>
              </w:rPr>
            </w:pPr>
          </w:p>
          <w:p w:rsidR="00742C4C" w:rsidRPr="00742C4C" w:rsidRDefault="00BB057F" w:rsidP="00742C4C">
            <w:pPr>
              <w:pStyle w:val="ListParagraph"/>
              <w:numPr>
                <w:ilvl w:val="0"/>
                <w:numId w:val="12"/>
              </w:numPr>
              <w:jc w:val="both"/>
              <w:rPr>
                <w:rFonts w:cs="Arial"/>
                <w:sz w:val="24"/>
                <w:szCs w:val="24"/>
              </w:rPr>
            </w:pPr>
            <w:r>
              <w:rPr>
                <w:rFonts w:cs="Arial"/>
                <w:b/>
                <w:sz w:val="24"/>
                <w:szCs w:val="24"/>
              </w:rPr>
              <w:t>Action: Mo</w:t>
            </w:r>
            <w:r w:rsidR="00054FA1">
              <w:rPr>
                <w:rFonts w:cs="Arial"/>
                <w:b/>
                <w:sz w:val="24"/>
                <w:szCs w:val="24"/>
              </w:rPr>
              <w:t>ck Interview sessions to be arranged</w:t>
            </w:r>
            <w:r>
              <w:rPr>
                <w:rFonts w:cs="Arial"/>
                <w:b/>
                <w:sz w:val="24"/>
                <w:szCs w:val="24"/>
              </w:rPr>
              <w:t xml:space="preserve"> – TU to provide details and AT to confirm names to be prioritised</w:t>
            </w:r>
          </w:p>
          <w:p w:rsidR="00742C4C" w:rsidRDefault="00742C4C" w:rsidP="00742C4C">
            <w:pPr>
              <w:jc w:val="both"/>
              <w:rPr>
                <w:rFonts w:cs="Arial"/>
                <w:sz w:val="24"/>
                <w:szCs w:val="24"/>
              </w:rPr>
            </w:pPr>
          </w:p>
          <w:p w:rsidR="00742C4C" w:rsidRDefault="00742C4C" w:rsidP="00742C4C">
            <w:pPr>
              <w:jc w:val="both"/>
              <w:rPr>
                <w:rFonts w:cs="Arial"/>
                <w:sz w:val="24"/>
                <w:szCs w:val="24"/>
              </w:rPr>
            </w:pPr>
            <w:r>
              <w:rPr>
                <w:rFonts w:cs="Arial"/>
                <w:sz w:val="24"/>
                <w:szCs w:val="24"/>
              </w:rPr>
              <w:t>It was highlighted by Services that the post-interview job holder journey has not been clearly documented. AT confirmed FAQs are being updated but this is a live document and work on this will be ongoing, in addition to this regular communications will be issued.</w:t>
            </w:r>
          </w:p>
          <w:p w:rsidR="00742C4C" w:rsidRPr="00742C4C" w:rsidRDefault="00742C4C" w:rsidP="00742C4C">
            <w:pPr>
              <w:jc w:val="both"/>
              <w:rPr>
                <w:rFonts w:cs="Arial"/>
                <w:sz w:val="24"/>
                <w:szCs w:val="24"/>
              </w:rPr>
            </w:pPr>
          </w:p>
          <w:p w:rsidR="00BB057F" w:rsidRPr="009F7F4C" w:rsidRDefault="00BB057F" w:rsidP="00BB057F">
            <w:pPr>
              <w:pStyle w:val="ListParagraph"/>
              <w:numPr>
                <w:ilvl w:val="0"/>
                <w:numId w:val="12"/>
              </w:numPr>
              <w:jc w:val="both"/>
              <w:rPr>
                <w:rFonts w:cs="Arial"/>
                <w:sz w:val="24"/>
                <w:szCs w:val="24"/>
              </w:rPr>
            </w:pPr>
            <w:r>
              <w:rPr>
                <w:rFonts w:cs="Arial"/>
                <w:b/>
                <w:sz w:val="24"/>
                <w:szCs w:val="24"/>
              </w:rPr>
              <w:t xml:space="preserve">Action: Job Holder journey – RD to draft </w:t>
            </w:r>
            <w:r w:rsidR="00742C4C">
              <w:rPr>
                <w:rFonts w:cs="Arial"/>
                <w:b/>
                <w:sz w:val="24"/>
                <w:szCs w:val="24"/>
              </w:rPr>
              <w:t>post interview process</w:t>
            </w:r>
            <w:r>
              <w:rPr>
                <w:rFonts w:cs="Arial"/>
                <w:b/>
                <w:sz w:val="24"/>
                <w:szCs w:val="24"/>
              </w:rPr>
              <w:t xml:space="preserve"> and circulate to OSG</w:t>
            </w:r>
          </w:p>
          <w:p w:rsidR="009F7F4C" w:rsidRDefault="009F7F4C" w:rsidP="009F7F4C">
            <w:pPr>
              <w:jc w:val="both"/>
              <w:rPr>
                <w:rFonts w:cs="Arial"/>
                <w:sz w:val="24"/>
                <w:szCs w:val="24"/>
              </w:rPr>
            </w:pPr>
          </w:p>
          <w:p w:rsidR="009F7F4C" w:rsidRPr="009F7F4C" w:rsidRDefault="009F7F4C" w:rsidP="009F7F4C">
            <w:pPr>
              <w:jc w:val="both"/>
              <w:rPr>
                <w:rFonts w:cs="Arial"/>
                <w:sz w:val="24"/>
                <w:szCs w:val="24"/>
              </w:rPr>
            </w:pPr>
            <w:r>
              <w:rPr>
                <w:rFonts w:cs="Arial"/>
                <w:sz w:val="24"/>
                <w:szCs w:val="24"/>
              </w:rPr>
              <w:t>TUs</w:t>
            </w:r>
            <w:r w:rsidR="00C83766">
              <w:rPr>
                <w:rFonts w:cs="Arial"/>
                <w:sz w:val="24"/>
                <w:szCs w:val="24"/>
              </w:rPr>
              <w:t xml:space="preserve"> queried what plan is in place for consistency checking, how this will work across three hubs. RD advised a Method Statement is available from SJC and that Ian Brewster chaired the NLC consistency checking.</w:t>
            </w:r>
          </w:p>
          <w:p w:rsidR="00742C4C" w:rsidRPr="00742C4C" w:rsidRDefault="00742C4C" w:rsidP="00742C4C">
            <w:pPr>
              <w:jc w:val="both"/>
              <w:rPr>
                <w:rFonts w:cs="Arial"/>
                <w:sz w:val="24"/>
                <w:szCs w:val="24"/>
              </w:rPr>
            </w:pPr>
          </w:p>
          <w:p w:rsidR="00BB057F" w:rsidRPr="00E57EDA" w:rsidRDefault="00BB057F" w:rsidP="00BB057F">
            <w:pPr>
              <w:pStyle w:val="ListParagraph"/>
              <w:numPr>
                <w:ilvl w:val="0"/>
                <w:numId w:val="12"/>
              </w:numPr>
              <w:jc w:val="both"/>
              <w:rPr>
                <w:rFonts w:cs="Arial"/>
                <w:sz w:val="24"/>
                <w:szCs w:val="24"/>
              </w:rPr>
            </w:pPr>
            <w:r>
              <w:rPr>
                <w:rFonts w:cs="Arial"/>
                <w:b/>
                <w:sz w:val="24"/>
                <w:szCs w:val="24"/>
              </w:rPr>
              <w:t>Action: Consistency checking – RD to circulate method statement to OSG until document is drafted</w:t>
            </w:r>
            <w:r w:rsidR="009F7F4C">
              <w:rPr>
                <w:rFonts w:cs="Arial"/>
                <w:b/>
                <w:sz w:val="24"/>
                <w:szCs w:val="24"/>
              </w:rPr>
              <w:t xml:space="preserve"> by AT</w:t>
            </w:r>
            <w:r>
              <w:rPr>
                <w:rFonts w:cs="Arial"/>
                <w:b/>
                <w:sz w:val="24"/>
                <w:szCs w:val="24"/>
              </w:rPr>
              <w:t xml:space="preserve"> to confirm process</w:t>
            </w:r>
          </w:p>
          <w:p w:rsidR="00E57EDA" w:rsidRPr="00E57EDA" w:rsidRDefault="00E57EDA" w:rsidP="00E57EDA">
            <w:pPr>
              <w:pStyle w:val="ListParagraph"/>
              <w:rPr>
                <w:rFonts w:cs="Arial"/>
                <w:sz w:val="24"/>
                <w:szCs w:val="24"/>
              </w:rPr>
            </w:pPr>
          </w:p>
          <w:p w:rsidR="00CE07BC" w:rsidRDefault="00CE07BC" w:rsidP="00E57EDA">
            <w:pPr>
              <w:jc w:val="both"/>
              <w:rPr>
                <w:rFonts w:cs="Arial"/>
                <w:sz w:val="24"/>
                <w:szCs w:val="24"/>
              </w:rPr>
            </w:pPr>
            <w:r>
              <w:rPr>
                <w:rFonts w:cs="Arial"/>
                <w:sz w:val="24"/>
                <w:szCs w:val="24"/>
              </w:rPr>
              <w:t xml:space="preserve">TUs highlighted that they require further information </w:t>
            </w:r>
            <w:r w:rsidR="009F7F4C">
              <w:rPr>
                <w:rFonts w:cs="Arial"/>
                <w:sz w:val="24"/>
                <w:szCs w:val="24"/>
              </w:rPr>
              <w:t>regarding ongoing Analyst training</w:t>
            </w:r>
            <w:r>
              <w:rPr>
                <w:rFonts w:cs="Arial"/>
                <w:sz w:val="24"/>
                <w:szCs w:val="24"/>
              </w:rPr>
              <w:t>. RD confirmed training is scheduled to cover</w:t>
            </w:r>
          </w:p>
          <w:p w:rsidR="00CE07BC" w:rsidRDefault="00CE07BC" w:rsidP="00CE07BC">
            <w:pPr>
              <w:pStyle w:val="ListParagraph"/>
              <w:numPr>
                <w:ilvl w:val="0"/>
                <w:numId w:val="12"/>
              </w:numPr>
              <w:jc w:val="both"/>
              <w:rPr>
                <w:rFonts w:cs="Arial"/>
                <w:sz w:val="24"/>
                <w:szCs w:val="24"/>
              </w:rPr>
            </w:pPr>
            <w:r>
              <w:rPr>
                <w:rFonts w:cs="Arial"/>
                <w:sz w:val="24"/>
                <w:szCs w:val="24"/>
              </w:rPr>
              <w:t>Interview techniques</w:t>
            </w:r>
          </w:p>
          <w:p w:rsidR="00CE07BC" w:rsidRDefault="00CE07BC" w:rsidP="00CE07BC">
            <w:pPr>
              <w:pStyle w:val="ListParagraph"/>
              <w:numPr>
                <w:ilvl w:val="0"/>
                <w:numId w:val="12"/>
              </w:numPr>
              <w:jc w:val="both"/>
              <w:rPr>
                <w:rFonts w:cs="Arial"/>
                <w:sz w:val="24"/>
                <w:szCs w:val="24"/>
              </w:rPr>
            </w:pPr>
            <w:r>
              <w:rPr>
                <w:rFonts w:cs="Arial"/>
                <w:sz w:val="24"/>
                <w:szCs w:val="24"/>
              </w:rPr>
              <w:t>Record keeping</w:t>
            </w:r>
          </w:p>
          <w:p w:rsidR="00CE07BC" w:rsidRDefault="00CE07BC" w:rsidP="00CE07BC">
            <w:pPr>
              <w:pStyle w:val="ListParagraph"/>
              <w:numPr>
                <w:ilvl w:val="0"/>
                <w:numId w:val="12"/>
              </w:numPr>
              <w:jc w:val="both"/>
              <w:rPr>
                <w:rFonts w:cs="Arial"/>
                <w:sz w:val="24"/>
                <w:szCs w:val="24"/>
              </w:rPr>
            </w:pPr>
            <w:r>
              <w:rPr>
                <w:rFonts w:cs="Arial"/>
                <w:sz w:val="24"/>
                <w:szCs w:val="24"/>
              </w:rPr>
              <w:t>Consensus “consistency checking”</w:t>
            </w:r>
          </w:p>
          <w:p w:rsidR="00CE07BC" w:rsidRDefault="00CE07BC" w:rsidP="00CE07BC">
            <w:pPr>
              <w:pStyle w:val="ListParagraph"/>
              <w:numPr>
                <w:ilvl w:val="0"/>
                <w:numId w:val="12"/>
              </w:numPr>
              <w:jc w:val="both"/>
              <w:rPr>
                <w:rFonts w:cs="Arial"/>
                <w:sz w:val="24"/>
                <w:szCs w:val="24"/>
              </w:rPr>
            </w:pPr>
            <w:r>
              <w:rPr>
                <w:rFonts w:cs="Arial"/>
                <w:sz w:val="24"/>
                <w:szCs w:val="24"/>
              </w:rPr>
              <w:t>Readiness – Formal feedback to be gathered</w:t>
            </w:r>
          </w:p>
          <w:p w:rsidR="00CE07BC" w:rsidRPr="00CE07BC" w:rsidRDefault="00CE07BC" w:rsidP="00CE07BC">
            <w:pPr>
              <w:pStyle w:val="ListParagraph"/>
              <w:numPr>
                <w:ilvl w:val="0"/>
                <w:numId w:val="12"/>
              </w:numPr>
              <w:jc w:val="both"/>
              <w:rPr>
                <w:rFonts w:cs="Arial"/>
                <w:sz w:val="24"/>
                <w:szCs w:val="24"/>
              </w:rPr>
            </w:pPr>
            <w:r>
              <w:rPr>
                <w:rFonts w:cs="Arial"/>
                <w:sz w:val="24"/>
                <w:szCs w:val="24"/>
              </w:rPr>
              <w:t>Mentor support available</w:t>
            </w:r>
          </w:p>
          <w:p w:rsidR="00E57EDA" w:rsidRPr="00E57EDA" w:rsidRDefault="00E57EDA" w:rsidP="00E57EDA">
            <w:pPr>
              <w:jc w:val="both"/>
              <w:rPr>
                <w:rFonts w:cs="Arial"/>
                <w:sz w:val="24"/>
                <w:szCs w:val="24"/>
              </w:rPr>
            </w:pPr>
          </w:p>
          <w:p w:rsidR="00BB057F" w:rsidRPr="001529FB" w:rsidRDefault="00BB057F" w:rsidP="00BB057F">
            <w:pPr>
              <w:pStyle w:val="ListParagraph"/>
              <w:numPr>
                <w:ilvl w:val="0"/>
                <w:numId w:val="12"/>
              </w:numPr>
              <w:jc w:val="both"/>
              <w:rPr>
                <w:rFonts w:cs="Arial"/>
                <w:sz w:val="24"/>
                <w:szCs w:val="24"/>
              </w:rPr>
            </w:pPr>
            <w:r>
              <w:rPr>
                <w:rFonts w:cs="Arial"/>
                <w:b/>
                <w:sz w:val="24"/>
                <w:szCs w:val="24"/>
              </w:rPr>
              <w:t>Action: Pre “Go live” session – RD to provide schedule</w:t>
            </w:r>
            <w:r w:rsidR="009F7F4C">
              <w:rPr>
                <w:rFonts w:cs="Arial"/>
                <w:b/>
                <w:sz w:val="24"/>
                <w:szCs w:val="24"/>
              </w:rPr>
              <w:t xml:space="preserve"> for above training</w:t>
            </w:r>
          </w:p>
          <w:p w:rsidR="001529FB" w:rsidRDefault="001529FB" w:rsidP="001529FB">
            <w:pPr>
              <w:jc w:val="both"/>
              <w:rPr>
                <w:rFonts w:cs="Arial"/>
                <w:sz w:val="24"/>
                <w:szCs w:val="24"/>
              </w:rPr>
            </w:pPr>
          </w:p>
          <w:p w:rsidR="001529FB" w:rsidRDefault="001529FB" w:rsidP="001529FB">
            <w:pPr>
              <w:jc w:val="both"/>
              <w:rPr>
                <w:rFonts w:cs="Arial"/>
                <w:sz w:val="24"/>
                <w:szCs w:val="24"/>
              </w:rPr>
            </w:pPr>
            <w:r>
              <w:rPr>
                <w:rFonts w:cs="Arial"/>
                <w:sz w:val="24"/>
                <w:szCs w:val="24"/>
              </w:rPr>
              <w:t>TUs highlighted tha</w:t>
            </w:r>
            <w:r w:rsidR="00325871">
              <w:rPr>
                <w:rFonts w:cs="Arial"/>
                <w:sz w:val="24"/>
                <w:szCs w:val="24"/>
              </w:rPr>
              <w:t>t the</w:t>
            </w:r>
            <w:r w:rsidR="00C83766">
              <w:rPr>
                <w:rFonts w:cs="Arial"/>
                <w:sz w:val="24"/>
                <w:szCs w:val="24"/>
              </w:rPr>
              <w:t>re needs to be a clear distinction</w:t>
            </w:r>
            <w:r w:rsidR="00325871">
              <w:rPr>
                <w:rFonts w:cs="Arial"/>
                <w:sz w:val="24"/>
                <w:szCs w:val="24"/>
              </w:rPr>
              <w:t xml:space="preserve"> between the Grade 6 and Grade 7 Analyst roles, with details being </w:t>
            </w:r>
            <w:r w:rsidR="00C83766">
              <w:rPr>
                <w:rFonts w:cs="Arial"/>
                <w:sz w:val="24"/>
                <w:szCs w:val="24"/>
              </w:rPr>
              <w:t>documented.</w:t>
            </w:r>
          </w:p>
          <w:p w:rsidR="001529FB" w:rsidRPr="001529FB" w:rsidRDefault="001529FB" w:rsidP="001529FB">
            <w:pPr>
              <w:jc w:val="both"/>
              <w:rPr>
                <w:rFonts w:cs="Arial"/>
                <w:sz w:val="24"/>
                <w:szCs w:val="24"/>
              </w:rPr>
            </w:pPr>
          </w:p>
          <w:p w:rsidR="00BB057F" w:rsidRPr="00325871" w:rsidRDefault="00BB057F" w:rsidP="00BB057F">
            <w:pPr>
              <w:pStyle w:val="ListParagraph"/>
              <w:numPr>
                <w:ilvl w:val="0"/>
                <w:numId w:val="12"/>
              </w:numPr>
              <w:jc w:val="both"/>
              <w:rPr>
                <w:rFonts w:cs="Arial"/>
                <w:sz w:val="24"/>
                <w:szCs w:val="24"/>
              </w:rPr>
            </w:pPr>
            <w:r>
              <w:rPr>
                <w:rFonts w:cs="Arial"/>
                <w:b/>
                <w:sz w:val="24"/>
                <w:szCs w:val="24"/>
              </w:rPr>
              <w:lastRenderedPageBreak/>
              <w:t>Action: Grade 6 and Grade 7 role to be reviewed at a later date</w:t>
            </w:r>
          </w:p>
          <w:p w:rsidR="00CE15B7" w:rsidRDefault="00CE15B7" w:rsidP="00CE15B7">
            <w:pPr>
              <w:jc w:val="both"/>
              <w:rPr>
                <w:rFonts w:cs="Arial"/>
                <w:sz w:val="24"/>
                <w:szCs w:val="24"/>
              </w:rPr>
            </w:pPr>
          </w:p>
          <w:p w:rsidR="00CE15B7" w:rsidRDefault="00D422B2" w:rsidP="00CE15B7">
            <w:pPr>
              <w:jc w:val="both"/>
              <w:rPr>
                <w:rFonts w:cs="Arial"/>
                <w:sz w:val="24"/>
                <w:szCs w:val="24"/>
              </w:rPr>
            </w:pPr>
            <w:r>
              <w:rPr>
                <w:rFonts w:cs="Arial"/>
                <w:sz w:val="24"/>
                <w:szCs w:val="24"/>
              </w:rPr>
              <w:t>There was some discussion regarding the first two cohorts selected for the soft launch.</w:t>
            </w:r>
          </w:p>
          <w:p w:rsidR="00D422B2" w:rsidRDefault="00D422B2" w:rsidP="00CE15B7">
            <w:pPr>
              <w:jc w:val="both"/>
              <w:rPr>
                <w:rFonts w:cs="Arial"/>
                <w:sz w:val="24"/>
                <w:szCs w:val="24"/>
              </w:rPr>
            </w:pPr>
            <w:r>
              <w:rPr>
                <w:rFonts w:cs="Arial"/>
                <w:sz w:val="24"/>
                <w:szCs w:val="24"/>
              </w:rPr>
              <w:t>CH confirmed that ‘Social Care Worker (homeless)’ is the same as ‘Social Care Worker (fw)’ – AT Agreed. TUs suggested that the inclusion of ‘Planners’ and ‘Community Enforcement Officers’ in the second cohort should be reviewed. AT advised he would review and either replace with different benchmark positions, or reduce the number being interviewed for these groups.</w:t>
            </w:r>
          </w:p>
          <w:p w:rsidR="00BE0FEE" w:rsidRDefault="00BE0FEE" w:rsidP="00CE15B7">
            <w:pPr>
              <w:jc w:val="both"/>
              <w:rPr>
                <w:rFonts w:cs="Arial"/>
                <w:sz w:val="24"/>
                <w:szCs w:val="24"/>
              </w:rPr>
            </w:pPr>
          </w:p>
          <w:p w:rsidR="00BE0FEE" w:rsidRDefault="00BE0FEE" w:rsidP="00CE15B7">
            <w:pPr>
              <w:jc w:val="both"/>
              <w:rPr>
                <w:rFonts w:cs="Arial"/>
                <w:sz w:val="24"/>
                <w:szCs w:val="24"/>
              </w:rPr>
            </w:pPr>
            <w:r>
              <w:rPr>
                <w:rFonts w:cs="Arial"/>
                <w:sz w:val="24"/>
                <w:szCs w:val="24"/>
              </w:rPr>
              <w:t>Proposed – 3 CEOs and 3 Planners.</w:t>
            </w:r>
          </w:p>
          <w:p w:rsidR="00CE15B7" w:rsidRPr="00CE15B7" w:rsidRDefault="00CE15B7" w:rsidP="00CE15B7">
            <w:pPr>
              <w:jc w:val="both"/>
              <w:rPr>
                <w:rFonts w:cs="Arial"/>
                <w:sz w:val="24"/>
                <w:szCs w:val="24"/>
              </w:rPr>
            </w:pPr>
          </w:p>
          <w:p w:rsidR="00BB057F" w:rsidRPr="003B1BE3" w:rsidRDefault="00BB057F" w:rsidP="00BB057F">
            <w:pPr>
              <w:pStyle w:val="ListParagraph"/>
              <w:numPr>
                <w:ilvl w:val="0"/>
                <w:numId w:val="12"/>
              </w:numPr>
              <w:jc w:val="both"/>
              <w:rPr>
                <w:rFonts w:cs="Arial"/>
                <w:sz w:val="24"/>
                <w:szCs w:val="24"/>
              </w:rPr>
            </w:pPr>
            <w:r>
              <w:rPr>
                <w:rFonts w:cs="Arial"/>
                <w:b/>
                <w:sz w:val="24"/>
                <w:szCs w:val="24"/>
              </w:rPr>
              <w:t xml:space="preserve">Action: AT to </w:t>
            </w:r>
            <w:r w:rsidR="00CE15B7">
              <w:rPr>
                <w:rFonts w:cs="Arial"/>
                <w:b/>
                <w:sz w:val="24"/>
                <w:szCs w:val="24"/>
              </w:rPr>
              <w:t xml:space="preserve">review and send list </w:t>
            </w:r>
            <w:r>
              <w:rPr>
                <w:rFonts w:cs="Arial"/>
                <w:b/>
                <w:sz w:val="24"/>
                <w:szCs w:val="24"/>
              </w:rPr>
              <w:t>of cohort groups</w:t>
            </w:r>
            <w:r w:rsidR="00CE15B7">
              <w:rPr>
                <w:rFonts w:cs="Arial"/>
                <w:b/>
                <w:sz w:val="24"/>
                <w:szCs w:val="24"/>
              </w:rPr>
              <w:t xml:space="preserve"> to TUs</w:t>
            </w:r>
          </w:p>
          <w:p w:rsidR="003B1BE3" w:rsidRDefault="003B1BE3" w:rsidP="003B1BE3">
            <w:pPr>
              <w:rPr>
                <w:rFonts w:cs="Arial"/>
                <w:sz w:val="24"/>
                <w:szCs w:val="24"/>
              </w:rPr>
            </w:pPr>
          </w:p>
          <w:p w:rsidR="003B1BE3" w:rsidRDefault="003B1BE3" w:rsidP="003B1BE3">
            <w:pPr>
              <w:jc w:val="both"/>
              <w:rPr>
                <w:rFonts w:cs="Arial"/>
                <w:sz w:val="24"/>
                <w:szCs w:val="24"/>
              </w:rPr>
            </w:pPr>
            <w:r>
              <w:rPr>
                <w:rFonts w:cs="Arial"/>
                <w:sz w:val="24"/>
                <w:szCs w:val="24"/>
              </w:rPr>
              <w:t>TUs highlighted that they require confirmation from GCC that the appeals panel will be Chaired by someone external (independent)</w:t>
            </w:r>
            <w:r w:rsidR="00D422B2">
              <w:rPr>
                <w:rFonts w:cs="Arial"/>
                <w:sz w:val="24"/>
                <w:szCs w:val="24"/>
              </w:rPr>
              <w:t>.</w:t>
            </w:r>
          </w:p>
          <w:p w:rsidR="003B1BE3" w:rsidRPr="003B1BE3" w:rsidRDefault="003B1BE3" w:rsidP="003B1BE3">
            <w:pPr>
              <w:jc w:val="both"/>
              <w:rPr>
                <w:rFonts w:cs="Arial"/>
                <w:sz w:val="24"/>
                <w:szCs w:val="24"/>
              </w:rPr>
            </w:pPr>
          </w:p>
          <w:p w:rsidR="00BB057F" w:rsidRPr="00BB057F" w:rsidRDefault="00BB057F" w:rsidP="00BB057F">
            <w:pPr>
              <w:pStyle w:val="ListParagraph"/>
              <w:numPr>
                <w:ilvl w:val="0"/>
                <w:numId w:val="12"/>
              </w:numPr>
              <w:jc w:val="both"/>
              <w:rPr>
                <w:rFonts w:cs="Arial"/>
                <w:sz w:val="24"/>
                <w:szCs w:val="24"/>
              </w:rPr>
            </w:pPr>
            <w:r>
              <w:rPr>
                <w:rFonts w:cs="Arial"/>
                <w:b/>
                <w:sz w:val="24"/>
                <w:szCs w:val="24"/>
              </w:rPr>
              <w:t>Action: GCC to confirm appeal process will involve external (independent) Chair</w:t>
            </w:r>
          </w:p>
          <w:p w:rsidR="00BB057F" w:rsidRPr="00C918B8" w:rsidRDefault="00BB057F" w:rsidP="00BB057F">
            <w:pPr>
              <w:pStyle w:val="ListParagraph"/>
              <w:numPr>
                <w:ilvl w:val="0"/>
                <w:numId w:val="12"/>
              </w:numPr>
              <w:jc w:val="both"/>
              <w:rPr>
                <w:rFonts w:cs="Arial"/>
                <w:sz w:val="24"/>
                <w:szCs w:val="24"/>
              </w:rPr>
            </w:pPr>
            <w:r>
              <w:rPr>
                <w:rFonts w:cs="Arial"/>
                <w:b/>
                <w:sz w:val="24"/>
                <w:szCs w:val="24"/>
              </w:rPr>
              <w:t>Action: NA to confirm governance arrangements RE OSG sign off Appeal Process</w:t>
            </w:r>
          </w:p>
          <w:p w:rsidR="00C918B8" w:rsidRDefault="00C918B8" w:rsidP="00C918B8">
            <w:pPr>
              <w:jc w:val="both"/>
              <w:rPr>
                <w:rFonts w:cs="Arial"/>
                <w:sz w:val="24"/>
                <w:szCs w:val="24"/>
              </w:rPr>
            </w:pPr>
          </w:p>
          <w:p w:rsidR="00C918B8" w:rsidRDefault="00C918B8" w:rsidP="00C918B8">
            <w:pPr>
              <w:jc w:val="both"/>
              <w:rPr>
                <w:rFonts w:cs="Arial"/>
                <w:sz w:val="24"/>
                <w:szCs w:val="24"/>
              </w:rPr>
            </w:pPr>
            <w:r>
              <w:rPr>
                <w:rFonts w:cs="Arial"/>
                <w:sz w:val="24"/>
                <w:szCs w:val="24"/>
              </w:rPr>
              <w:t xml:space="preserve">RD highlighted </w:t>
            </w:r>
            <w:r w:rsidR="008E25D5">
              <w:rPr>
                <w:rFonts w:cs="Arial"/>
                <w:sz w:val="24"/>
                <w:szCs w:val="24"/>
              </w:rPr>
              <w:t>there are a number of typos within the SJC Scheme 3</w:t>
            </w:r>
            <w:r w:rsidR="008E25D5" w:rsidRPr="008E25D5">
              <w:rPr>
                <w:rFonts w:cs="Arial"/>
                <w:sz w:val="24"/>
                <w:szCs w:val="24"/>
                <w:vertAlign w:val="superscript"/>
              </w:rPr>
              <w:t>rd</w:t>
            </w:r>
            <w:r w:rsidR="008E25D5">
              <w:rPr>
                <w:rFonts w:cs="Arial"/>
                <w:sz w:val="24"/>
                <w:szCs w:val="24"/>
              </w:rPr>
              <w:t xml:space="preserve"> Edition and can provide a list of these</w:t>
            </w:r>
            <w:r w:rsidR="00D96E95">
              <w:rPr>
                <w:rFonts w:cs="Arial"/>
                <w:sz w:val="24"/>
                <w:szCs w:val="24"/>
              </w:rPr>
              <w:t>, RD has raised these issues with COSLA but they have not updated the scheme</w:t>
            </w:r>
            <w:r w:rsidR="008E25D5">
              <w:rPr>
                <w:rFonts w:cs="Arial"/>
                <w:sz w:val="24"/>
                <w:szCs w:val="24"/>
              </w:rPr>
              <w:t>.</w:t>
            </w:r>
            <w:r w:rsidR="00D96E95">
              <w:rPr>
                <w:rFonts w:cs="Arial"/>
                <w:sz w:val="24"/>
                <w:szCs w:val="24"/>
              </w:rPr>
              <w:t xml:space="preserve"> TUs requested letter from Carole Forrest confirming which version of the SJC scheme to be implemented – further discussions to take place surrounding this.</w:t>
            </w:r>
          </w:p>
          <w:p w:rsidR="00C918B8" w:rsidRPr="00C918B8" w:rsidRDefault="00C918B8" w:rsidP="00C918B8">
            <w:pPr>
              <w:jc w:val="both"/>
              <w:rPr>
                <w:rFonts w:cs="Arial"/>
                <w:sz w:val="24"/>
                <w:szCs w:val="24"/>
              </w:rPr>
            </w:pPr>
          </w:p>
          <w:p w:rsidR="00BB057F" w:rsidRPr="00D96E95" w:rsidRDefault="00BB057F" w:rsidP="00BB057F">
            <w:pPr>
              <w:pStyle w:val="ListParagraph"/>
              <w:numPr>
                <w:ilvl w:val="0"/>
                <w:numId w:val="12"/>
              </w:numPr>
              <w:jc w:val="both"/>
              <w:rPr>
                <w:rFonts w:cs="Arial"/>
                <w:sz w:val="24"/>
                <w:szCs w:val="24"/>
              </w:rPr>
            </w:pPr>
            <w:r>
              <w:rPr>
                <w:rFonts w:cs="Arial"/>
                <w:b/>
                <w:sz w:val="24"/>
                <w:szCs w:val="24"/>
              </w:rPr>
              <w:t>Action: RD to provide summary of typos to OSG RE SJG Scheme Edition</w:t>
            </w:r>
            <w:r w:rsidR="008E25D5">
              <w:rPr>
                <w:rFonts w:cs="Arial"/>
                <w:b/>
                <w:sz w:val="24"/>
                <w:szCs w:val="24"/>
              </w:rPr>
              <w:t xml:space="preserve"> and further discussions to take place surrounding this</w:t>
            </w:r>
          </w:p>
          <w:p w:rsidR="00D96E95" w:rsidRPr="00D96E95" w:rsidRDefault="00D96E95" w:rsidP="00D96E95">
            <w:pPr>
              <w:pStyle w:val="ListParagraph"/>
              <w:numPr>
                <w:ilvl w:val="0"/>
                <w:numId w:val="12"/>
              </w:numPr>
              <w:jc w:val="both"/>
              <w:rPr>
                <w:rFonts w:cs="Arial"/>
                <w:sz w:val="24"/>
                <w:szCs w:val="24"/>
              </w:rPr>
            </w:pPr>
            <w:r>
              <w:rPr>
                <w:rFonts w:cs="Arial"/>
                <w:b/>
                <w:sz w:val="24"/>
                <w:szCs w:val="24"/>
              </w:rPr>
              <w:t>Action: Letter from CF confirming which version of the SJC scheme to be implemented</w:t>
            </w:r>
          </w:p>
          <w:p w:rsidR="009F7F4C" w:rsidRDefault="009F7F4C" w:rsidP="009F7F4C">
            <w:pPr>
              <w:jc w:val="both"/>
              <w:rPr>
                <w:rFonts w:cs="Arial"/>
                <w:sz w:val="24"/>
                <w:szCs w:val="24"/>
              </w:rPr>
            </w:pPr>
          </w:p>
          <w:p w:rsidR="00D96E95" w:rsidRDefault="00D96E95" w:rsidP="009F7F4C">
            <w:pPr>
              <w:jc w:val="both"/>
              <w:rPr>
                <w:rFonts w:cs="Arial"/>
                <w:sz w:val="24"/>
                <w:szCs w:val="24"/>
              </w:rPr>
            </w:pPr>
            <w:r>
              <w:rPr>
                <w:rFonts w:cs="Arial"/>
                <w:sz w:val="24"/>
                <w:szCs w:val="24"/>
              </w:rPr>
              <w:t>TUs requested an update on equalities training - AT confirmed whole JE team have completed ‘Unconscious Bias’ training and that equalities monitoring reports will be available going forward – process for this to be discussed at a later date.</w:t>
            </w:r>
          </w:p>
          <w:p w:rsidR="00D96E95" w:rsidRPr="009F7F4C" w:rsidRDefault="00D96E95" w:rsidP="009F7F4C">
            <w:pPr>
              <w:jc w:val="both"/>
              <w:rPr>
                <w:rFonts w:cs="Arial"/>
                <w:sz w:val="24"/>
                <w:szCs w:val="24"/>
              </w:rPr>
            </w:pPr>
          </w:p>
          <w:p w:rsidR="00BB057F" w:rsidRPr="00D96E95" w:rsidRDefault="00D96E95" w:rsidP="00BB057F">
            <w:pPr>
              <w:pStyle w:val="ListParagraph"/>
              <w:numPr>
                <w:ilvl w:val="0"/>
                <w:numId w:val="12"/>
              </w:numPr>
              <w:jc w:val="both"/>
              <w:rPr>
                <w:rFonts w:cs="Arial"/>
                <w:sz w:val="24"/>
                <w:szCs w:val="24"/>
              </w:rPr>
            </w:pPr>
            <w:r>
              <w:rPr>
                <w:rFonts w:cs="Arial"/>
                <w:b/>
                <w:sz w:val="24"/>
                <w:szCs w:val="24"/>
              </w:rPr>
              <w:t>Action: Equalities Monitoring</w:t>
            </w:r>
            <w:r w:rsidR="00BB057F">
              <w:rPr>
                <w:rFonts w:cs="Arial"/>
                <w:b/>
                <w:sz w:val="24"/>
                <w:szCs w:val="24"/>
              </w:rPr>
              <w:t xml:space="preserve"> to be included on Agenda for future OSG</w:t>
            </w:r>
          </w:p>
          <w:p w:rsidR="00D96E95" w:rsidRDefault="00D96E95" w:rsidP="00D96E95">
            <w:pPr>
              <w:jc w:val="both"/>
              <w:rPr>
                <w:rFonts w:cs="Arial"/>
                <w:sz w:val="24"/>
                <w:szCs w:val="24"/>
              </w:rPr>
            </w:pPr>
          </w:p>
          <w:p w:rsidR="00D96E95" w:rsidRDefault="00D96E95" w:rsidP="00D96E95">
            <w:pPr>
              <w:jc w:val="both"/>
              <w:rPr>
                <w:rFonts w:cs="Arial"/>
                <w:sz w:val="24"/>
                <w:szCs w:val="24"/>
              </w:rPr>
            </w:pPr>
            <w:r>
              <w:rPr>
                <w:rFonts w:cs="Arial"/>
                <w:sz w:val="24"/>
                <w:szCs w:val="24"/>
              </w:rPr>
              <w:t>TUs raised point that paragraph 1.5 of the previous minute should be amended to say that this point was only mentioned, it was not agreed.</w:t>
            </w:r>
          </w:p>
          <w:p w:rsidR="00D96E95" w:rsidRPr="00D96E95" w:rsidRDefault="00D96E95" w:rsidP="00D96E95">
            <w:pPr>
              <w:jc w:val="both"/>
              <w:rPr>
                <w:rFonts w:cs="Arial"/>
                <w:sz w:val="24"/>
                <w:szCs w:val="24"/>
              </w:rPr>
            </w:pPr>
          </w:p>
          <w:p w:rsidR="00EA311D" w:rsidRPr="00D96E95" w:rsidRDefault="004501CF" w:rsidP="00D96E95">
            <w:pPr>
              <w:pStyle w:val="ListParagraph"/>
              <w:numPr>
                <w:ilvl w:val="0"/>
                <w:numId w:val="12"/>
              </w:numPr>
              <w:jc w:val="both"/>
              <w:rPr>
                <w:rFonts w:cs="Arial"/>
                <w:sz w:val="24"/>
                <w:szCs w:val="24"/>
              </w:rPr>
            </w:pPr>
            <w:r>
              <w:rPr>
                <w:rFonts w:cs="Arial"/>
                <w:b/>
                <w:sz w:val="24"/>
                <w:szCs w:val="24"/>
              </w:rPr>
              <w:t xml:space="preserve">Action: </w:t>
            </w:r>
            <w:r w:rsidR="00BB057F">
              <w:rPr>
                <w:rFonts w:cs="Arial"/>
                <w:b/>
                <w:sz w:val="24"/>
                <w:szCs w:val="24"/>
              </w:rPr>
              <w:t>Point 1.5 withi</w:t>
            </w:r>
            <w:r w:rsidR="00D96E95">
              <w:rPr>
                <w:rFonts w:cs="Arial"/>
                <w:b/>
                <w:sz w:val="24"/>
                <w:szCs w:val="24"/>
              </w:rPr>
              <w:t>n previous minute to be amended</w:t>
            </w:r>
          </w:p>
          <w:p w:rsidR="00D96E95" w:rsidRPr="00E13ED1" w:rsidRDefault="00D96E95" w:rsidP="00D96E95">
            <w:pPr>
              <w:pStyle w:val="ListParagraph"/>
              <w:jc w:val="both"/>
              <w:rPr>
                <w:rFonts w:cs="Arial"/>
                <w:sz w:val="24"/>
                <w:szCs w:val="24"/>
              </w:rPr>
            </w:pPr>
          </w:p>
        </w:tc>
      </w:tr>
    </w:tbl>
    <w:p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7E" w:rsidRDefault="00AD1E7E">
      <w:pPr>
        <w:spacing w:after="0" w:line="240" w:lineRule="auto"/>
      </w:pPr>
    </w:p>
  </w:endnote>
  <w:endnote w:type="continuationSeparator" w:id="0">
    <w:p w:rsidR="00AD1E7E" w:rsidRDefault="00AD1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134F7E" w:rsidP="00DA4371">
    <w:pPr>
      <w:pStyle w:val="Footer"/>
      <w:jc w:val="center"/>
    </w:pPr>
    <w:r>
      <w:rPr>
        <w:rFonts w:ascii="Arial" w:hAnsi="Arial" w:cs="Arial"/>
        <w:b/>
        <w:color w:val="000000"/>
        <w:sz w:val="24"/>
      </w:rPr>
      <w:fldChar w:fldCharType="begin" w:fldLock="1"/>
    </w:r>
    <w:r>
      <w:rPr>
        <w:rFonts w:ascii="Arial" w:hAnsi="Arial" w:cs="Arial"/>
        <w:b/>
        <w:color w:val="000000"/>
        <w:sz w:val="24"/>
      </w:rPr>
      <w:instrText xml:space="preserve"> DOCPROPERTY bjFooterEvenPageDocProperty \* MERGEFORMAT </w:instrText>
    </w:r>
    <w:r>
      <w:rPr>
        <w:rFonts w:ascii="Arial" w:hAnsi="Arial" w:cs="Arial"/>
        <w:b/>
        <w:color w:val="000000"/>
        <w:sz w:val="24"/>
      </w:rPr>
      <w:fldChar w:fldCharType="separate"/>
    </w:r>
    <w:r w:rsidR="00DA4371" w:rsidRPr="00DA4371">
      <w:rPr>
        <w:rFonts w:ascii="Arial" w:hAnsi="Arial" w:cs="Arial"/>
        <w:b/>
        <w:color w:val="000000"/>
        <w:sz w:val="24"/>
      </w:rPr>
      <w:t>OFFICIAL - SENSITIVE: Operational</w:t>
    </w:r>
    <w:r>
      <w:rPr>
        <w:rFonts w:ascii="Arial" w:hAnsi="Arial" w:cs="Arial"/>
        <w:b/>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134F7E" w:rsidP="00DA4371">
    <w:pPr>
      <w:pStyle w:val="Footer"/>
      <w:jc w:val="center"/>
    </w:pPr>
    <w:r>
      <w:rPr>
        <w:rFonts w:ascii="Arial" w:hAnsi="Arial" w:cs="Arial"/>
        <w:b/>
        <w:color w:val="000000"/>
        <w:sz w:val="24"/>
      </w:rPr>
      <w:fldChar w:fldCharType="begin" w:fldLock="1"/>
    </w:r>
    <w:r>
      <w:rPr>
        <w:rFonts w:ascii="Arial" w:hAnsi="Arial" w:cs="Arial"/>
        <w:b/>
        <w:color w:val="000000"/>
        <w:sz w:val="24"/>
      </w:rPr>
      <w:instrText xml:space="preserve"> DOCPROPERTY bjFooterBothDocProperty \* MERGEFORMAT </w:instrText>
    </w:r>
    <w:r>
      <w:rPr>
        <w:rFonts w:ascii="Arial" w:hAnsi="Arial" w:cs="Arial"/>
        <w:b/>
        <w:color w:val="000000"/>
        <w:sz w:val="24"/>
      </w:rPr>
      <w:fldChar w:fldCharType="separate"/>
    </w:r>
    <w:r w:rsidR="00DA4371" w:rsidRPr="00DA4371">
      <w:rPr>
        <w:rFonts w:ascii="Arial" w:hAnsi="Arial" w:cs="Arial"/>
        <w:b/>
        <w:color w:val="000000"/>
        <w:sz w:val="24"/>
      </w:rPr>
      <w:t>OFFICIAL - SENSITIVE: Operational</w:t>
    </w:r>
    <w:r>
      <w:rPr>
        <w:rFonts w:ascii="Arial" w:hAnsi="Arial" w:cs="Arial"/>
        <w:b/>
        <w:color w:val="000000"/>
        <w:sz w:val="24"/>
      </w:rPr>
      <w:fldChar w:fldCharType="end"/>
    </w:r>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134F7E">
          <w:rPr>
            <w:noProof/>
          </w:rPr>
          <w:t>2</w:t>
        </w:r>
        <w:r>
          <w:rPr>
            <w:noProof/>
          </w:rPr>
          <w:fldChar w:fldCharType="end"/>
        </w:r>
      </w:p>
    </w:sdtContent>
  </w:sdt>
  <w:p w:rsidR="00FD68EC" w:rsidRPr="0052108C" w:rsidRDefault="00FD68EC" w:rsidP="005210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7E" w:rsidRDefault="00AD1E7E">
      <w:pPr>
        <w:spacing w:after="0" w:line="240" w:lineRule="auto"/>
      </w:pPr>
    </w:p>
  </w:footnote>
  <w:footnote w:type="continuationSeparator" w:id="0">
    <w:p w:rsidR="00AD1E7E" w:rsidRDefault="00AD1E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134F7E" w:rsidP="00DA4371">
    <w:pPr>
      <w:pStyle w:val="Header"/>
      <w:jc w:val="center"/>
    </w:pPr>
    <w:r>
      <w:rPr>
        <w:rFonts w:ascii="Arial" w:hAnsi="Arial" w:cs="Arial"/>
        <w:b/>
        <w:color w:val="000000"/>
        <w:sz w:val="24"/>
      </w:rPr>
      <w:fldChar w:fldCharType="begin" w:fldLock="1"/>
    </w:r>
    <w:r>
      <w:rPr>
        <w:rFonts w:ascii="Arial" w:hAnsi="Arial" w:cs="Arial"/>
        <w:b/>
        <w:color w:val="000000"/>
        <w:sz w:val="24"/>
      </w:rPr>
      <w:instrText xml:space="preserve"> DOCPROPERTY bjHeaderEvenPageDocProperty \* MERGEFORMAT </w:instrText>
    </w:r>
    <w:r>
      <w:rPr>
        <w:rFonts w:ascii="Arial" w:hAnsi="Arial" w:cs="Arial"/>
        <w:b/>
        <w:color w:val="000000"/>
        <w:sz w:val="24"/>
      </w:rPr>
      <w:fldChar w:fldCharType="separate"/>
    </w:r>
    <w:r w:rsidR="00DA4371" w:rsidRPr="00DA4371">
      <w:rPr>
        <w:rFonts w:ascii="Arial" w:hAnsi="Arial" w:cs="Arial"/>
        <w:b/>
        <w:color w:val="000000"/>
        <w:sz w:val="24"/>
      </w:rPr>
      <w:t>OFFICIAL - SENSITIVE: Operational</w:t>
    </w:r>
    <w:r>
      <w:rPr>
        <w:rFonts w:ascii="Arial" w:hAnsi="Arial" w:cs="Arial"/>
        <w:b/>
        <w:color w:val="000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DA4371" w:rsidP="00DA4371">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E8E"/>
    <w:multiLevelType w:val="hybridMultilevel"/>
    <w:tmpl w:val="B5C6FF18"/>
    <w:lvl w:ilvl="0" w:tplc="1DC8C51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B5138"/>
    <w:multiLevelType w:val="hybridMultilevel"/>
    <w:tmpl w:val="47FCD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CC53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11"/>
  </w:num>
  <w:num w:numId="6">
    <w:abstractNumId w:val="3"/>
  </w:num>
  <w:num w:numId="7">
    <w:abstractNumId w:val="9"/>
  </w:num>
  <w:num w:numId="8">
    <w:abstractNumId w:val="8"/>
  </w:num>
  <w:num w:numId="9">
    <w:abstractNumId w:val="1"/>
  </w:num>
  <w:num w:numId="10">
    <w:abstractNumId w:val="10"/>
  </w:num>
  <w:num w:numId="11">
    <w:abstractNumId w:val="5"/>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54FA1"/>
    <w:rsid w:val="000606B8"/>
    <w:rsid w:val="00062A62"/>
    <w:rsid w:val="000637E8"/>
    <w:rsid w:val="00064FD4"/>
    <w:rsid w:val="0006743E"/>
    <w:rsid w:val="000674F9"/>
    <w:rsid w:val="00067BE5"/>
    <w:rsid w:val="0007038B"/>
    <w:rsid w:val="000715EB"/>
    <w:rsid w:val="00073C42"/>
    <w:rsid w:val="000762E2"/>
    <w:rsid w:val="000771FB"/>
    <w:rsid w:val="00084E07"/>
    <w:rsid w:val="0009018E"/>
    <w:rsid w:val="0009598B"/>
    <w:rsid w:val="00096DC8"/>
    <w:rsid w:val="00097CC2"/>
    <w:rsid w:val="000A167A"/>
    <w:rsid w:val="000A4D96"/>
    <w:rsid w:val="000B4584"/>
    <w:rsid w:val="000B564D"/>
    <w:rsid w:val="000B5AAA"/>
    <w:rsid w:val="000C080F"/>
    <w:rsid w:val="000C0D56"/>
    <w:rsid w:val="000C2EBB"/>
    <w:rsid w:val="000C4000"/>
    <w:rsid w:val="000C417D"/>
    <w:rsid w:val="000C679E"/>
    <w:rsid w:val="000D25CE"/>
    <w:rsid w:val="000D2B09"/>
    <w:rsid w:val="000D32AA"/>
    <w:rsid w:val="000D54A3"/>
    <w:rsid w:val="000D7E3A"/>
    <w:rsid w:val="000E072A"/>
    <w:rsid w:val="000E27E5"/>
    <w:rsid w:val="000F573B"/>
    <w:rsid w:val="00100037"/>
    <w:rsid w:val="0010795B"/>
    <w:rsid w:val="00107A7B"/>
    <w:rsid w:val="00110148"/>
    <w:rsid w:val="00120388"/>
    <w:rsid w:val="00123E09"/>
    <w:rsid w:val="00131243"/>
    <w:rsid w:val="0013463D"/>
    <w:rsid w:val="00134F7E"/>
    <w:rsid w:val="00137560"/>
    <w:rsid w:val="00140D4D"/>
    <w:rsid w:val="00150A61"/>
    <w:rsid w:val="001529FB"/>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A2E50"/>
    <w:rsid w:val="001A5998"/>
    <w:rsid w:val="001A5F55"/>
    <w:rsid w:val="001A7298"/>
    <w:rsid w:val="001A7424"/>
    <w:rsid w:val="001B072D"/>
    <w:rsid w:val="001B08E2"/>
    <w:rsid w:val="001B1BED"/>
    <w:rsid w:val="001B3B8D"/>
    <w:rsid w:val="001B5BDF"/>
    <w:rsid w:val="001D1320"/>
    <w:rsid w:val="001D4F16"/>
    <w:rsid w:val="001E1211"/>
    <w:rsid w:val="001E2E31"/>
    <w:rsid w:val="001E2FB7"/>
    <w:rsid w:val="001E36D1"/>
    <w:rsid w:val="001E6AE9"/>
    <w:rsid w:val="001F081A"/>
    <w:rsid w:val="001F18E4"/>
    <w:rsid w:val="002000BD"/>
    <w:rsid w:val="00200A77"/>
    <w:rsid w:val="00201AE3"/>
    <w:rsid w:val="0020538D"/>
    <w:rsid w:val="00205C80"/>
    <w:rsid w:val="002178EC"/>
    <w:rsid w:val="00220F33"/>
    <w:rsid w:val="00223465"/>
    <w:rsid w:val="00223E21"/>
    <w:rsid w:val="0023113D"/>
    <w:rsid w:val="00234A5E"/>
    <w:rsid w:val="002423DB"/>
    <w:rsid w:val="002467C7"/>
    <w:rsid w:val="00256CAD"/>
    <w:rsid w:val="00265A29"/>
    <w:rsid w:val="00267389"/>
    <w:rsid w:val="00281566"/>
    <w:rsid w:val="00293721"/>
    <w:rsid w:val="00295201"/>
    <w:rsid w:val="0029576B"/>
    <w:rsid w:val="002A3EE7"/>
    <w:rsid w:val="002A49F6"/>
    <w:rsid w:val="002A5891"/>
    <w:rsid w:val="002A5DB5"/>
    <w:rsid w:val="002A676B"/>
    <w:rsid w:val="002A6922"/>
    <w:rsid w:val="002A77EE"/>
    <w:rsid w:val="002B00A9"/>
    <w:rsid w:val="002B0197"/>
    <w:rsid w:val="002B30A9"/>
    <w:rsid w:val="002B3255"/>
    <w:rsid w:val="002C39FC"/>
    <w:rsid w:val="002C657B"/>
    <w:rsid w:val="002D3A77"/>
    <w:rsid w:val="002E2AB9"/>
    <w:rsid w:val="002E493C"/>
    <w:rsid w:val="002E682B"/>
    <w:rsid w:val="002F29C3"/>
    <w:rsid w:val="002F4DA3"/>
    <w:rsid w:val="002F5BEB"/>
    <w:rsid w:val="002F6D17"/>
    <w:rsid w:val="00300D67"/>
    <w:rsid w:val="00302973"/>
    <w:rsid w:val="00306CBC"/>
    <w:rsid w:val="00310AF8"/>
    <w:rsid w:val="0031234C"/>
    <w:rsid w:val="0031270F"/>
    <w:rsid w:val="00316DAC"/>
    <w:rsid w:val="00316EF7"/>
    <w:rsid w:val="00320FA5"/>
    <w:rsid w:val="0032499A"/>
    <w:rsid w:val="00325871"/>
    <w:rsid w:val="00332124"/>
    <w:rsid w:val="003338EA"/>
    <w:rsid w:val="00334608"/>
    <w:rsid w:val="00335254"/>
    <w:rsid w:val="00337C3A"/>
    <w:rsid w:val="00340C18"/>
    <w:rsid w:val="00341B34"/>
    <w:rsid w:val="00343F88"/>
    <w:rsid w:val="00345928"/>
    <w:rsid w:val="00350F4C"/>
    <w:rsid w:val="0035190D"/>
    <w:rsid w:val="00354605"/>
    <w:rsid w:val="00360729"/>
    <w:rsid w:val="00360AFE"/>
    <w:rsid w:val="00364162"/>
    <w:rsid w:val="00366341"/>
    <w:rsid w:val="00373B08"/>
    <w:rsid w:val="0037556B"/>
    <w:rsid w:val="00381A16"/>
    <w:rsid w:val="00382A37"/>
    <w:rsid w:val="0038631E"/>
    <w:rsid w:val="00390EFA"/>
    <w:rsid w:val="003932A6"/>
    <w:rsid w:val="00393BDE"/>
    <w:rsid w:val="0039561E"/>
    <w:rsid w:val="003964EA"/>
    <w:rsid w:val="00396E28"/>
    <w:rsid w:val="003979DF"/>
    <w:rsid w:val="003A3155"/>
    <w:rsid w:val="003A4D5E"/>
    <w:rsid w:val="003A4E53"/>
    <w:rsid w:val="003B10E5"/>
    <w:rsid w:val="003B1BE3"/>
    <w:rsid w:val="003B5327"/>
    <w:rsid w:val="003B5EFC"/>
    <w:rsid w:val="003B6268"/>
    <w:rsid w:val="003C130A"/>
    <w:rsid w:val="003C136D"/>
    <w:rsid w:val="003C1B3F"/>
    <w:rsid w:val="003C6167"/>
    <w:rsid w:val="003C70B1"/>
    <w:rsid w:val="003D2E2E"/>
    <w:rsid w:val="003D3EC1"/>
    <w:rsid w:val="003D5768"/>
    <w:rsid w:val="003E123C"/>
    <w:rsid w:val="003E27EC"/>
    <w:rsid w:val="003E2AC3"/>
    <w:rsid w:val="003E31EA"/>
    <w:rsid w:val="003E456C"/>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45879"/>
    <w:rsid w:val="004501CF"/>
    <w:rsid w:val="00451675"/>
    <w:rsid w:val="00451DF9"/>
    <w:rsid w:val="00452423"/>
    <w:rsid w:val="00453771"/>
    <w:rsid w:val="00454B1C"/>
    <w:rsid w:val="004556E6"/>
    <w:rsid w:val="004613EC"/>
    <w:rsid w:val="0046216E"/>
    <w:rsid w:val="004710BC"/>
    <w:rsid w:val="004725CF"/>
    <w:rsid w:val="0047548F"/>
    <w:rsid w:val="00476B59"/>
    <w:rsid w:val="00483C2B"/>
    <w:rsid w:val="004840A4"/>
    <w:rsid w:val="004915D3"/>
    <w:rsid w:val="00495038"/>
    <w:rsid w:val="004975B7"/>
    <w:rsid w:val="004A0790"/>
    <w:rsid w:val="004A07AB"/>
    <w:rsid w:val="004A1250"/>
    <w:rsid w:val="004B1C24"/>
    <w:rsid w:val="004B3B03"/>
    <w:rsid w:val="004B3C7A"/>
    <w:rsid w:val="004C0518"/>
    <w:rsid w:val="004C1D3B"/>
    <w:rsid w:val="004C3A4F"/>
    <w:rsid w:val="004C5B32"/>
    <w:rsid w:val="004C69FF"/>
    <w:rsid w:val="004D5B7C"/>
    <w:rsid w:val="004D6046"/>
    <w:rsid w:val="004D75C3"/>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499C"/>
    <w:rsid w:val="0055666E"/>
    <w:rsid w:val="00556D4E"/>
    <w:rsid w:val="00560688"/>
    <w:rsid w:val="005616A1"/>
    <w:rsid w:val="005640F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C601F"/>
    <w:rsid w:val="005D008F"/>
    <w:rsid w:val="005D04EF"/>
    <w:rsid w:val="005D1894"/>
    <w:rsid w:val="005D3338"/>
    <w:rsid w:val="005D49DE"/>
    <w:rsid w:val="005D6B6C"/>
    <w:rsid w:val="005E0DD3"/>
    <w:rsid w:val="005E101E"/>
    <w:rsid w:val="005F1C02"/>
    <w:rsid w:val="005F1C49"/>
    <w:rsid w:val="005F2D4C"/>
    <w:rsid w:val="005F30E1"/>
    <w:rsid w:val="005F3AD0"/>
    <w:rsid w:val="005F400E"/>
    <w:rsid w:val="005F5BCD"/>
    <w:rsid w:val="006003F2"/>
    <w:rsid w:val="00600E11"/>
    <w:rsid w:val="00601867"/>
    <w:rsid w:val="006026A2"/>
    <w:rsid w:val="00604108"/>
    <w:rsid w:val="006052EB"/>
    <w:rsid w:val="0060561C"/>
    <w:rsid w:val="00612025"/>
    <w:rsid w:val="00626909"/>
    <w:rsid w:val="00630287"/>
    <w:rsid w:val="006338DB"/>
    <w:rsid w:val="006344E3"/>
    <w:rsid w:val="006368C8"/>
    <w:rsid w:val="00637875"/>
    <w:rsid w:val="00640B83"/>
    <w:rsid w:val="00641E66"/>
    <w:rsid w:val="006457DE"/>
    <w:rsid w:val="006516A6"/>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04"/>
    <w:rsid w:val="006C3947"/>
    <w:rsid w:val="006C4FA1"/>
    <w:rsid w:val="006C6397"/>
    <w:rsid w:val="006C719A"/>
    <w:rsid w:val="006D0FCF"/>
    <w:rsid w:val="006D2ACA"/>
    <w:rsid w:val="006D3FB0"/>
    <w:rsid w:val="006D414A"/>
    <w:rsid w:val="006E0B2D"/>
    <w:rsid w:val="006E6F10"/>
    <w:rsid w:val="006F1593"/>
    <w:rsid w:val="006F626A"/>
    <w:rsid w:val="006F6790"/>
    <w:rsid w:val="0070222B"/>
    <w:rsid w:val="007026B6"/>
    <w:rsid w:val="00703770"/>
    <w:rsid w:val="00703F11"/>
    <w:rsid w:val="007065E1"/>
    <w:rsid w:val="0071136D"/>
    <w:rsid w:val="00711A09"/>
    <w:rsid w:val="007121DC"/>
    <w:rsid w:val="00716F65"/>
    <w:rsid w:val="007230F9"/>
    <w:rsid w:val="00726137"/>
    <w:rsid w:val="00734A0E"/>
    <w:rsid w:val="007402F2"/>
    <w:rsid w:val="00740748"/>
    <w:rsid w:val="00742A96"/>
    <w:rsid w:val="00742C4C"/>
    <w:rsid w:val="007438E2"/>
    <w:rsid w:val="007454B2"/>
    <w:rsid w:val="00745B04"/>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C7B"/>
    <w:rsid w:val="00787E78"/>
    <w:rsid w:val="00790418"/>
    <w:rsid w:val="00792027"/>
    <w:rsid w:val="007927D5"/>
    <w:rsid w:val="00794294"/>
    <w:rsid w:val="007956DC"/>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0F62"/>
    <w:rsid w:val="007F2993"/>
    <w:rsid w:val="007F765B"/>
    <w:rsid w:val="00802097"/>
    <w:rsid w:val="00804E3F"/>
    <w:rsid w:val="008058CF"/>
    <w:rsid w:val="008078CA"/>
    <w:rsid w:val="0081033D"/>
    <w:rsid w:val="008107A9"/>
    <w:rsid w:val="00810E0B"/>
    <w:rsid w:val="00815D5C"/>
    <w:rsid w:val="00816F5D"/>
    <w:rsid w:val="00823331"/>
    <w:rsid w:val="00825478"/>
    <w:rsid w:val="00826A99"/>
    <w:rsid w:val="00830175"/>
    <w:rsid w:val="00836860"/>
    <w:rsid w:val="008438C4"/>
    <w:rsid w:val="00844BB4"/>
    <w:rsid w:val="00850EEB"/>
    <w:rsid w:val="0085106F"/>
    <w:rsid w:val="00852017"/>
    <w:rsid w:val="00856B34"/>
    <w:rsid w:val="0085719D"/>
    <w:rsid w:val="00857FEF"/>
    <w:rsid w:val="008601E6"/>
    <w:rsid w:val="008608A1"/>
    <w:rsid w:val="008635A2"/>
    <w:rsid w:val="008638F6"/>
    <w:rsid w:val="008657C7"/>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DE"/>
    <w:rsid w:val="008D5662"/>
    <w:rsid w:val="008D5CA5"/>
    <w:rsid w:val="008D5FDE"/>
    <w:rsid w:val="008D6217"/>
    <w:rsid w:val="008D6AF9"/>
    <w:rsid w:val="008E0B18"/>
    <w:rsid w:val="008E25D5"/>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261B1"/>
    <w:rsid w:val="00930EDC"/>
    <w:rsid w:val="00934A9D"/>
    <w:rsid w:val="00934D31"/>
    <w:rsid w:val="00943B20"/>
    <w:rsid w:val="009459CC"/>
    <w:rsid w:val="009477CE"/>
    <w:rsid w:val="009600F5"/>
    <w:rsid w:val="00963114"/>
    <w:rsid w:val="00963C9A"/>
    <w:rsid w:val="009648E4"/>
    <w:rsid w:val="009709AC"/>
    <w:rsid w:val="00971406"/>
    <w:rsid w:val="00971AE5"/>
    <w:rsid w:val="0097217D"/>
    <w:rsid w:val="009724FF"/>
    <w:rsid w:val="0097321C"/>
    <w:rsid w:val="0097332C"/>
    <w:rsid w:val="009740F7"/>
    <w:rsid w:val="00974B05"/>
    <w:rsid w:val="00975C45"/>
    <w:rsid w:val="00976351"/>
    <w:rsid w:val="00977DE8"/>
    <w:rsid w:val="00984961"/>
    <w:rsid w:val="00986071"/>
    <w:rsid w:val="009874F6"/>
    <w:rsid w:val="0099014C"/>
    <w:rsid w:val="00994621"/>
    <w:rsid w:val="00995F9D"/>
    <w:rsid w:val="009A10A8"/>
    <w:rsid w:val="009A34E1"/>
    <w:rsid w:val="009A3FF6"/>
    <w:rsid w:val="009B050D"/>
    <w:rsid w:val="009B1296"/>
    <w:rsid w:val="009B2E2F"/>
    <w:rsid w:val="009C5CB7"/>
    <w:rsid w:val="009C5DA8"/>
    <w:rsid w:val="009C5E80"/>
    <w:rsid w:val="009D01B9"/>
    <w:rsid w:val="009D09D8"/>
    <w:rsid w:val="009D15E2"/>
    <w:rsid w:val="009D1AFD"/>
    <w:rsid w:val="009D3435"/>
    <w:rsid w:val="009D748F"/>
    <w:rsid w:val="009D7592"/>
    <w:rsid w:val="009E7530"/>
    <w:rsid w:val="009F041A"/>
    <w:rsid w:val="009F37A5"/>
    <w:rsid w:val="009F7F4C"/>
    <w:rsid w:val="00A00F7E"/>
    <w:rsid w:val="00A0138D"/>
    <w:rsid w:val="00A0468C"/>
    <w:rsid w:val="00A07854"/>
    <w:rsid w:val="00A11A7C"/>
    <w:rsid w:val="00A12C22"/>
    <w:rsid w:val="00A201AD"/>
    <w:rsid w:val="00A20B2F"/>
    <w:rsid w:val="00A25672"/>
    <w:rsid w:val="00A30580"/>
    <w:rsid w:val="00A30FEC"/>
    <w:rsid w:val="00A37E34"/>
    <w:rsid w:val="00A40FA6"/>
    <w:rsid w:val="00A470C0"/>
    <w:rsid w:val="00A509D9"/>
    <w:rsid w:val="00A51E2F"/>
    <w:rsid w:val="00A52867"/>
    <w:rsid w:val="00A53E77"/>
    <w:rsid w:val="00A54A79"/>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3C20"/>
    <w:rsid w:val="00AB41D1"/>
    <w:rsid w:val="00AB44D6"/>
    <w:rsid w:val="00AB704C"/>
    <w:rsid w:val="00AC08B0"/>
    <w:rsid w:val="00AC0B97"/>
    <w:rsid w:val="00AC13F7"/>
    <w:rsid w:val="00AC4D47"/>
    <w:rsid w:val="00AC720E"/>
    <w:rsid w:val="00AD0845"/>
    <w:rsid w:val="00AD1E7E"/>
    <w:rsid w:val="00AD21F0"/>
    <w:rsid w:val="00AD3F7D"/>
    <w:rsid w:val="00AD4950"/>
    <w:rsid w:val="00AE0EA5"/>
    <w:rsid w:val="00AE16A2"/>
    <w:rsid w:val="00AE18BB"/>
    <w:rsid w:val="00AE1BA6"/>
    <w:rsid w:val="00AE2E05"/>
    <w:rsid w:val="00AE3BDD"/>
    <w:rsid w:val="00AE42B0"/>
    <w:rsid w:val="00AE7B75"/>
    <w:rsid w:val="00AF19B1"/>
    <w:rsid w:val="00AF1F8E"/>
    <w:rsid w:val="00AF20C6"/>
    <w:rsid w:val="00AF25A2"/>
    <w:rsid w:val="00AF4434"/>
    <w:rsid w:val="00B0151F"/>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40011"/>
    <w:rsid w:val="00B41F97"/>
    <w:rsid w:val="00B4200B"/>
    <w:rsid w:val="00B44169"/>
    <w:rsid w:val="00B46954"/>
    <w:rsid w:val="00B478FA"/>
    <w:rsid w:val="00B50CCC"/>
    <w:rsid w:val="00B516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3F74"/>
    <w:rsid w:val="00B9463B"/>
    <w:rsid w:val="00B951F3"/>
    <w:rsid w:val="00BA230F"/>
    <w:rsid w:val="00BA7084"/>
    <w:rsid w:val="00BA7260"/>
    <w:rsid w:val="00BA787F"/>
    <w:rsid w:val="00BA7C7E"/>
    <w:rsid w:val="00BB057F"/>
    <w:rsid w:val="00BB1DBC"/>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D3CCD"/>
    <w:rsid w:val="00BE0CBC"/>
    <w:rsid w:val="00BE0FEE"/>
    <w:rsid w:val="00BE16DC"/>
    <w:rsid w:val="00BE2103"/>
    <w:rsid w:val="00BE6AB9"/>
    <w:rsid w:val="00BF101E"/>
    <w:rsid w:val="00BF25AC"/>
    <w:rsid w:val="00BF6B60"/>
    <w:rsid w:val="00C0282A"/>
    <w:rsid w:val="00C07E8D"/>
    <w:rsid w:val="00C11FCF"/>
    <w:rsid w:val="00C12128"/>
    <w:rsid w:val="00C178D9"/>
    <w:rsid w:val="00C20146"/>
    <w:rsid w:val="00C2670F"/>
    <w:rsid w:val="00C27876"/>
    <w:rsid w:val="00C302E1"/>
    <w:rsid w:val="00C35FE7"/>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0B3C"/>
    <w:rsid w:val="00C532FF"/>
    <w:rsid w:val="00C53C8E"/>
    <w:rsid w:val="00C54E0F"/>
    <w:rsid w:val="00C56414"/>
    <w:rsid w:val="00C6032E"/>
    <w:rsid w:val="00C60CE6"/>
    <w:rsid w:val="00C61619"/>
    <w:rsid w:val="00C647F9"/>
    <w:rsid w:val="00C73273"/>
    <w:rsid w:val="00C76A95"/>
    <w:rsid w:val="00C76F8A"/>
    <w:rsid w:val="00C772F4"/>
    <w:rsid w:val="00C77556"/>
    <w:rsid w:val="00C77826"/>
    <w:rsid w:val="00C81E99"/>
    <w:rsid w:val="00C83766"/>
    <w:rsid w:val="00C8551B"/>
    <w:rsid w:val="00C86583"/>
    <w:rsid w:val="00C918B8"/>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E07BC"/>
    <w:rsid w:val="00CE15B7"/>
    <w:rsid w:val="00CF1EE7"/>
    <w:rsid w:val="00CF29D9"/>
    <w:rsid w:val="00CF5CB4"/>
    <w:rsid w:val="00CF5D0F"/>
    <w:rsid w:val="00CF709C"/>
    <w:rsid w:val="00CF7692"/>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27EBA"/>
    <w:rsid w:val="00D308C9"/>
    <w:rsid w:val="00D31E05"/>
    <w:rsid w:val="00D37D82"/>
    <w:rsid w:val="00D422B2"/>
    <w:rsid w:val="00D4517F"/>
    <w:rsid w:val="00D45440"/>
    <w:rsid w:val="00D502FF"/>
    <w:rsid w:val="00D50B40"/>
    <w:rsid w:val="00D50DC7"/>
    <w:rsid w:val="00D5287C"/>
    <w:rsid w:val="00D55ED0"/>
    <w:rsid w:val="00D61043"/>
    <w:rsid w:val="00D61F83"/>
    <w:rsid w:val="00D62C9D"/>
    <w:rsid w:val="00D6632E"/>
    <w:rsid w:val="00D70A24"/>
    <w:rsid w:val="00D7283F"/>
    <w:rsid w:val="00D72C0C"/>
    <w:rsid w:val="00D7381B"/>
    <w:rsid w:val="00D75E9D"/>
    <w:rsid w:val="00D767BB"/>
    <w:rsid w:val="00D81E9D"/>
    <w:rsid w:val="00D8241D"/>
    <w:rsid w:val="00D825B8"/>
    <w:rsid w:val="00D83301"/>
    <w:rsid w:val="00D86DAE"/>
    <w:rsid w:val="00D91A5C"/>
    <w:rsid w:val="00D93BD9"/>
    <w:rsid w:val="00D944BE"/>
    <w:rsid w:val="00D96E95"/>
    <w:rsid w:val="00DA4371"/>
    <w:rsid w:val="00DA6012"/>
    <w:rsid w:val="00DA7C22"/>
    <w:rsid w:val="00DC07C9"/>
    <w:rsid w:val="00DC0C2D"/>
    <w:rsid w:val="00DC32C3"/>
    <w:rsid w:val="00DC4D9E"/>
    <w:rsid w:val="00DC607A"/>
    <w:rsid w:val="00DC7CBD"/>
    <w:rsid w:val="00DD0300"/>
    <w:rsid w:val="00DD203D"/>
    <w:rsid w:val="00DD27DD"/>
    <w:rsid w:val="00DD2CA0"/>
    <w:rsid w:val="00DD6BE3"/>
    <w:rsid w:val="00DD707B"/>
    <w:rsid w:val="00DD722E"/>
    <w:rsid w:val="00DE482B"/>
    <w:rsid w:val="00DE4E6E"/>
    <w:rsid w:val="00DE677E"/>
    <w:rsid w:val="00DF0AA7"/>
    <w:rsid w:val="00DF3C26"/>
    <w:rsid w:val="00DF4B88"/>
    <w:rsid w:val="00DF502E"/>
    <w:rsid w:val="00DF51F5"/>
    <w:rsid w:val="00DF6E86"/>
    <w:rsid w:val="00DF6FAC"/>
    <w:rsid w:val="00DF7422"/>
    <w:rsid w:val="00DF74E8"/>
    <w:rsid w:val="00E0785A"/>
    <w:rsid w:val="00E10CC4"/>
    <w:rsid w:val="00E12409"/>
    <w:rsid w:val="00E12AC2"/>
    <w:rsid w:val="00E13ED1"/>
    <w:rsid w:val="00E17B55"/>
    <w:rsid w:val="00E21FDE"/>
    <w:rsid w:val="00E227D7"/>
    <w:rsid w:val="00E228CC"/>
    <w:rsid w:val="00E23892"/>
    <w:rsid w:val="00E31F0E"/>
    <w:rsid w:val="00E339EE"/>
    <w:rsid w:val="00E34115"/>
    <w:rsid w:val="00E375A8"/>
    <w:rsid w:val="00E41443"/>
    <w:rsid w:val="00E44581"/>
    <w:rsid w:val="00E46B98"/>
    <w:rsid w:val="00E513C4"/>
    <w:rsid w:val="00E51D74"/>
    <w:rsid w:val="00E529FC"/>
    <w:rsid w:val="00E53F5F"/>
    <w:rsid w:val="00E55966"/>
    <w:rsid w:val="00E57EDA"/>
    <w:rsid w:val="00E61B2F"/>
    <w:rsid w:val="00E65AD7"/>
    <w:rsid w:val="00E66510"/>
    <w:rsid w:val="00E67F02"/>
    <w:rsid w:val="00E7178E"/>
    <w:rsid w:val="00E71D78"/>
    <w:rsid w:val="00E724FF"/>
    <w:rsid w:val="00E74581"/>
    <w:rsid w:val="00E7491B"/>
    <w:rsid w:val="00E8526B"/>
    <w:rsid w:val="00E93346"/>
    <w:rsid w:val="00E96453"/>
    <w:rsid w:val="00EA01F3"/>
    <w:rsid w:val="00EA253B"/>
    <w:rsid w:val="00EA311D"/>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452F"/>
    <w:rsid w:val="00F154EF"/>
    <w:rsid w:val="00F15D46"/>
    <w:rsid w:val="00F23732"/>
    <w:rsid w:val="00F27386"/>
    <w:rsid w:val="00F27964"/>
    <w:rsid w:val="00F300F6"/>
    <w:rsid w:val="00F42F5F"/>
    <w:rsid w:val="00F46FF3"/>
    <w:rsid w:val="00F519CA"/>
    <w:rsid w:val="00F52CB4"/>
    <w:rsid w:val="00F53CEB"/>
    <w:rsid w:val="00F55BBB"/>
    <w:rsid w:val="00F64F8A"/>
    <w:rsid w:val="00F660E8"/>
    <w:rsid w:val="00F67340"/>
    <w:rsid w:val="00F70730"/>
    <w:rsid w:val="00F7458D"/>
    <w:rsid w:val="00F75BFF"/>
    <w:rsid w:val="00F774A3"/>
    <w:rsid w:val="00F77891"/>
    <w:rsid w:val="00F77ACC"/>
    <w:rsid w:val="00F77D64"/>
    <w:rsid w:val="00F77FEE"/>
    <w:rsid w:val="00F81441"/>
    <w:rsid w:val="00F8152C"/>
    <w:rsid w:val="00F839A4"/>
    <w:rsid w:val="00F92FCE"/>
    <w:rsid w:val="00F9368C"/>
    <w:rsid w:val="00F939E6"/>
    <w:rsid w:val="00F960E4"/>
    <w:rsid w:val="00F96DD3"/>
    <w:rsid w:val="00FA28BF"/>
    <w:rsid w:val="00FA42F6"/>
    <w:rsid w:val="00FB0331"/>
    <w:rsid w:val="00FB0365"/>
    <w:rsid w:val="00FB120A"/>
    <w:rsid w:val="00FB1880"/>
    <w:rsid w:val="00FB1E58"/>
    <w:rsid w:val="00FB34A9"/>
    <w:rsid w:val="00FB5FFC"/>
    <w:rsid w:val="00FB6833"/>
    <w:rsid w:val="00FC11E2"/>
    <w:rsid w:val="00FC3AC3"/>
    <w:rsid w:val="00FC5E6B"/>
    <w:rsid w:val="00FC6EF9"/>
    <w:rsid w:val="00FC7830"/>
    <w:rsid w:val="00FD06F9"/>
    <w:rsid w:val="00FD3629"/>
    <w:rsid w:val="00FD68EC"/>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BE86-3775-4F7B-8FB5-97E97D817F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96921A6-0439-4A19-9236-049B524D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2019-09-02T12:12:00Z</cp:lastPrinted>
  <dcterms:created xsi:type="dcterms:W3CDTF">2019-11-25T16:44:00Z</dcterms:created>
  <dcterms:modified xsi:type="dcterms:W3CDTF">2019-11-25T16:44:00Z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3db5ce40-9b18-4908-ade6-4f25bfdc9213</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